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E34CB" w14:textId="234DDBC1" w:rsidR="003D15E3" w:rsidRDefault="00975E79">
      <w:pPr>
        <w:tabs>
          <w:tab w:val="left" w:pos="360"/>
          <w:tab w:val="left" w:pos="720"/>
        </w:tabs>
        <w:jc w:val="center"/>
        <w:rPr>
          <w:sz w:val="44"/>
          <w:szCs w:val="44"/>
        </w:rPr>
      </w:pPr>
      <w:r>
        <w:rPr>
          <w:b/>
          <w:sz w:val="44"/>
          <w:szCs w:val="44"/>
        </w:rPr>
        <w:t>Spring</w:t>
      </w:r>
      <w:r w:rsidR="00CA5B07">
        <w:rPr>
          <w:b/>
          <w:sz w:val="44"/>
          <w:szCs w:val="44"/>
        </w:rPr>
        <w:t xml:space="preserve"> 20</w:t>
      </w:r>
      <w:r w:rsidR="001767D6">
        <w:rPr>
          <w:b/>
          <w:sz w:val="44"/>
          <w:szCs w:val="44"/>
        </w:rPr>
        <w:t>2</w:t>
      </w:r>
      <w:r w:rsidR="002C442D">
        <w:rPr>
          <w:b/>
          <w:sz w:val="44"/>
          <w:szCs w:val="44"/>
        </w:rPr>
        <w:t>5</w:t>
      </w:r>
      <w:r w:rsidR="00CA5B07">
        <w:rPr>
          <w:b/>
          <w:sz w:val="44"/>
          <w:szCs w:val="44"/>
        </w:rPr>
        <w:t xml:space="preserve"> Syllabus</w:t>
      </w:r>
    </w:p>
    <w:p w14:paraId="0F2C1DE6" w14:textId="1DF0C456" w:rsidR="003D15E3" w:rsidRDefault="00CA5B07">
      <w:pPr>
        <w:tabs>
          <w:tab w:val="left" w:pos="360"/>
          <w:tab w:val="left" w:pos="720"/>
        </w:tabs>
        <w:jc w:val="center"/>
        <w:rPr>
          <w:sz w:val="44"/>
          <w:szCs w:val="44"/>
        </w:rPr>
      </w:pPr>
      <w:r>
        <w:rPr>
          <w:b/>
          <w:sz w:val="44"/>
          <w:szCs w:val="44"/>
        </w:rPr>
        <w:t>for PHIL.19</w:t>
      </w:r>
      <w:r w:rsidR="001767D6">
        <w:rPr>
          <w:b/>
          <w:sz w:val="44"/>
          <w:szCs w:val="44"/>
        </w:rPr>
        <w:t>9</w:t>
      </w:r>
      <w:r>
        <w:rPr>
          <w:b/>
          <w:sz w:val="44"/>
          <w:szCs w:val="44"/>
        </w:rPr>
        <w:t xml:space="preserve">: </w:t>
      </w:r>
      <w:r w:rsidR="00975E79">
        <w:rPr>
          <w:b/>
          <w:i/>
          <w:sz w:val="44"/>
          <w:szCs w:val="44"/>
        </w:rPr>
        <w:t>Bioe</w:t>
      </w:r>
      <w:r>
        <w:rPr>
          <w:b/>
          <w:i/>
          <w:sz w:val="44"/>
          <w:szCs w:val="44"/>
        </w:rPr>
        <w:t>thics Bowl</w:t>
      </w:r>
    </w:p>
    <w:p w14:paraId="2A83C557" w14:textId="77777777" w:rsidR="003D15E3" w:rsidRDefault="003D15E3">
      <w:pPr>
        <w:jc w:val="center"/>
      </w:pPr>
    </w:p>
    <w:p w14:paraId="1C366AB5" w14:textId="19403C78" w:rsidR="003D15E3" w:rsidRDefault="00183F2F">
      <w:pPr>
        <w:tabs>
          <w:tab w:val="left" w:pos="360"/>
        </w:tabs>
        <w:jc w:val="center"/>
        <w:rPr>
          <w:highlight w:val="yellow"/>
        </w:rPr>
      </w:pPr>
      <w:r>
        <w:rPr>
          <w:noProof/>
        </w:rPr>
        <w:drawing>
          <wp:inline distT="0" distB="0" distL="0" distR="0" wp14:anchorId="505C89FB" wp14:editId="00B12880">
            <wp:extent cx="4934473" cy="6248400"/>
            <wp:effectExtent l="0" t="0" r="6350" b="0"/>
            <wp:docPr id="444945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945550" name="Picture 444945550"/>
                    <pic:cNvPicPr/>
                  </pic:nvPicPr>
                  <pic:blipFill>
                    <a:blip r:embed="rId8">
                      <a:extLst>
                        <a:ext uri="{28A0092B-C50C-407E-A947-70E740481C1C}">
                          <a14:useLocalDpi xmlns:a14="http://schemas.microsoft.com/office/drawing/2010/main" val="0"/>
                        </a:ext>
                      </a:extLst>
                    </a:blip>
                    <a:stretch>
                      <a:fillRect/>
                    </a:stretch>
                  </pic:blipFill>
                  <pic:spPr>
                    <a:xfrm>
                      <a:off x="0" y="0"/>
                      <a:ext cx="4972784" cy="6296912"/>
                    </a:xfrm>
                    <a:prstGeom prst="rect">
                      <a:avLst/>
                    </a:prstGeom>
                  </pic:spPr>
                </pic:pic>
              </a:graphicData>
            </a:graphic>
          </wp:inline>
        </w:drawing>
      </w:r>
    </w:p>
    <w:p w14:paraId="6EA85BE5" w14:textId="72E922CE" w:rsidR="003D15E3" w:rsidRDefault="00CA5B07">
      <w:pPr>
        <w:tabs>
          <w:tab w:val="left" w:pos="360"/>
        </w:tabs>
        <w:jc w:val="center"/>
      </w:pPr>
      <w:r>
        <w:t xml:space="preserve">Class time and location: </w:t>
      </w:r>
      <w:r w:rsidR="00183F2F">
        <w:t>MW</w:t>
      </w:r>
      <w:r>
        <w:t xml:space="preserve"> 12-1:15 pm</w:t>
      </w:r>
      <w:r w:rsidR="00DF0185">
        <w:t>,</w:t>
      </w:r>
      <w:r>
        <w:t xml:space="preserve"> </w:t>
      </w:r>
      <w:r w:rsidR="002C442D">
        <w:rPr>
          <w:color w:val="333333"/>
        </w:rPr>
        <w:t>Mendocino 3009</w:t>
      </w:r>
    </w:p>
    <w:p w14:paraId="4BDA5E98" w14:textId="77777777" w:rsidR="003D15E3" w:rsidRDefault="00CA5B07">
      <w:pPr>
        <w:tabs>
          <w:tab w:val="left" w:pos="360"/>
        </w:tabs>
        <w:jc w:val="center"/>
      </w:pPr>
      <w:r>
        <w:t>Instructor:  Dr. Garret Merriam</w:t>
      </w:r>
    </w:p>
    <w:p w14:paraId="136BD78C" w14:textId="6B7AB962" w:rsidR="003D15E3" w:rsidRDefault="00CA5B07">
      <w:pPr>
        <w:tabs>
          <w:tab w:val="left" w:pos="360"/>
        </w:tabs>
        <w:jc w:val="center"/>
      </w:pPr>
      <w:r>
        <w:t xml:space="preserve">Office Location: </w:t>
      </w:r>
      <w:r w:rsidR="00DF0185">
        <w:t>Mendocino 3028</w:t>
      </w:r>
    </w:p>
    <w:p w14:paraId="2B38BFAC" w14:textId="77777777" w:rsidR="003D15E3" w:rsidRDefault="00CA5B07">
      <w:pPr>
        <w:tabs>
          <w:tab w:val="left" w:pos="360"/>
        </w:tabs>
        <w:jc w:val="center"/>
        <w:rPr>
          <w:highlight w:val="yellow"/>
        </w:rPr>
      </w:pPr>
      <w:r>
        <w:t>Office Phone:  916-278-7588</w:t>
      </w:r>
    </w:p>
    <w:p w14:paraId="3B1DEA99" w14:textId="52781DD4" w:rsidR="003D15E3" w:rsidRDefault="00CA5B07">
      <w:pPr>
        <w:tabs>
          <w:tab w:val="left" w:pos="360"/>
        </w:tabs>
        <w:jc w:val="center"/>
      </w:pPr>
      <w:r>
        <w:t xml:space="preserve">Office hours: </w:t>
      </w:r>
      <w:r w:rsidR="00183F2F">
        <w:rPr>
          <w:highlight w:val="white"/>
        </w:rPr>
        <w:t>MW</w:t>
      </w:r>
      <w:r>
        <w:rPr>
          <w:highlight w:val="white"/>
        </w:rPr>
        <w:t xml:space="preserve"> </w:t>
      </w:r>
      <w:r w:rsidR="00183F2F">
        <w:rPr>
          <w:highlight w:val="white"/>
        </w:rPr>
        <w:t>1:30</w:t>
      </w:r>
      <w:r w:rsidR="0060715C">
        <w:rPr>
          <w:highlight w:val="white"/>
        </w:rPr>
        <w:t>pm</w:t>
      </w:r>
      <w:r>
        <w:rPr>
          <w:highlight w:val="white"/>
        </w:rPr>
        <w:t>-</w:t>
      </w:r>
      <w:r w:rsidR="00183F2F">
        <w:rPr>
          <w:highlight w:val="white"/>
        </w:rPr>
        <w:t>2</w:t>
      </w:r>
      <w:r w:rsidR="0060715C">
        <w:rPr>
          <w:highlight w:val="white"/>
        </w:rPr>
        <w:t>:</w:t>
      </w:r>
      <w:r w:rsidR="00183F2F">
        <w:rPr>
          <w:highlight w:val="white"/>
        </w:rPr>
        <w:t>4</w:t>
      </w:r>
      <w:r w:rsidR="0060715C">
        <w:rPr>
          <w:highlight w:val="white"/>
        </w:rPr>
        <w:t>5</w:t>
      </w:r>
      <w:r>
        <w:rPr>
          <w:highlight w:val="white"/>
        </w:rPr>
        <w:t>pm</w:t>
      </w:r>
      <w:r w:rsidR="0060715C">
        <w:rPr>
          <w:highlight w:val="white"/>
        </w:rPr>
        <w:t xml:space="preserve"> </w:t>
      </w:r>
      <w:r>
        <w:rPr>
          <w:highlight w:val="white"/>
        </w:rPr>
        <w:t>and by Appointment</w:t>
      </w:r>
    </w:p>
    <w:p w14:paraId="05BDC381" w14:textId="77777777" w:rsidR="003D15E3" w:rsidRDefault="00CA5B07">
      <w:pPr>
        <w:tabs>
          <w:tab w:val="left" w:pos="360"/>
          <w:tab w:val="left" w:pos="1440"/>
          <w:tab w:val="left" w:pos="2160"/>
          <w:tab w:val="left" w:pos="2880"/>
          <w:tab w:val="left" w:pos="3600"/>
        </w:tabs>
        <w:jc w:val="center"/>
      </w:pPr>
      <w:r>
        <w:t xml:space="preserve">Email Address: merriam@csus.edu </w:t>
      </w:r>
    </w:p>
    <w:p w14:paraId="5C01F01F" w14:textId="77777777" w:rsidR="003D15E3" w:rsidRDefault="003D15E3">
      <w:pPr>
        <w:tabs>
          <w:tab w:val="left" w:pos="360"/>
          <w:tab w:val="left" w:pos="1440"/>
          <w:tab w:val="left" w:pos="2160"/>
          <w:tab w:val="left" w:pos="2880"/>
          <w:tab w:val="left" w:pos="3600"/>
        </w:tabs>
      </w:pPr>
    </w:p>
    <w:p w14:paraId="5165C14F" w14:textId="08396A83" w:rsidR="003D15E3" w:rsidRDefault="00CA5B07">
      <w:pPr>
        <w:tabs>
          <w:tab w:val="left" w:pos="360"/>
          <w:tab w:val="left" w:pos="1440"/>
          <w:tab w:val="left" w:pos="2160"/>
          <w:tab w:val="left" w:pos="2880"/>
          <w:tab w:val="left" w:pos="3600"/>
        </w:tabs>
      </w:pPr>
      <w:r>
        <w:rPr>
          <w:b/>
        </w:rPr>
        <w:t>Course Description</w:t>
      </w:r>
      <w:r>
        <w:t xml:space="preserve">: </w:t>
      </w:r>
      <w:r w:rsidR="00DF0185">
        <w:rPr>
          <w:color w:val="333333"/>
          <w:highlight w:val="white"/>
        </w:rPr>
        <w:t>Bioe</w:t>
      </w:r>
      <w:r>
        <w:rPr>
          <w:color w:val="333333"/>
          <w:highlight w:val="white"/>
        </w:rPr>
        <w:t>thics Bowl is a national academic competition. Schools organize teams of 5</w:t>
      </w:r>
      <w:r w:rsidR="00DF0185">
        <w:rPr>
          <w:color w:val="333333"/>
          <w:highlight w:val="white"/>
        </w:rPr>
        <w:t>-6</w:t>
      </w:r>
      <w:r>
        <w:rPr>
          <w:color w:val="333333"/>
          <w:highlight w:val="white"/>
        </w:rPr>
        <w:t xml:space="preserve"> students and practice verbal debate over a series of assigned cases of moral dispute</w:t>
      </w:r>
      <w:r w:rsidR="00DF0185">
        <w:rPr>
          <w:color w:val="333333"/>
          <w:highlight w:val="white"/>
        </w:rPr>
        <w:t xml:space="preserve"> in clinical and medical research</w:t>
      </w:r>
      <w:r>
        <w:rPr>
          <w:color w:val="333333"/>
          <w:highlight w:val="white"/>
        </w:rPr>
        <w:t xml:space="preserve">. Preparation for each case involves researching relevant history, </w:t>
      </w:r>
      <w:r w:rsidR="00DF0185">
        <w:rPr>
          <w:color w:val="333333"/>
          <w:highlight w:val="white"/>
        </w:rPr>
        <w:t>medicine</w:t>
      </w:r>
      <w:r>
        <w:rPr>
          <w:color w:val="333333"/>
          <w:highlight w:val="white"/>
        </w:rPr>
        <w:t>, and moral theories, anticipating potential questions, organizing arguments in response to those questions, considering counterpoints and replying to them, and practicing delivering all of these from memory in a structured debate format.</w:t>
      </w:r>
    </w:p>
    <w:p w14:paraId="47B5CAB1" w14:textId="77777777" w:rsidR="003D15E3" w:rsidRDefault="003D15E3">
      <w:pPr>
        <w:tabs>
          <w:tab w:val="left" w:pos="360"/>
        </w:tabs>
        <w:ind w:left="720"/>
      </w:pPr>
    </w:p>
    <w:p w14:paraId="242DBDB9" w14:textId="77777777" w:rsidR="003D15E3" w:rsidRDefault="00CA5B07">
      <w:r>
        <w:rPr>
          <w:b/>
        </w:rPr>
        <w:t xml:space="preserve">Learning Objectives: </w:t>
      </w:r>
      <w:r>
        <w:t>Upon completion of the course students should be able to:</w:t>
      </w:r>
    </w:p>
    <w:p w14:paraId="09D41862"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 xml:space="preserve">Research morally complicated topics using academic sources. </w:t>
      </w:r>
      <w:r>
        <w:rPr>
          <w:rFonts w:ascii="Cambria" w:eastAsia="Cambria" w:hAnsi="Cambria" w:cs="Cambria"/>
        </w:rPr>
        <w:tab/>
      </w:r>
    </w:p>
    <w:p w14:paraId="28B82798"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Consider morally challenging cases from multiple perspectives.</w:t>
      </w:r>
      <w:r>
        <w:rPr>
          <w:rFonts w:ascii="Cambria" w:eastAsia="Cambria" w:hAnsi="Cambria" w:cs="Cambria"/>
        </w:rPr>
        <w:tab/>
      </w:r>
    </w:p>
    <w:p w14:paraId="3BD3AA57"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Work with a team to organize and refine a rationally compelling oral argument drawing on research, moral theory and competing perspectives.</w:t>
      </w:r>
    </w:p>
    <w:p w14:paraId="423AA751" w14:textId="77777777" w:rsidR="003D15E3" w:rsidRDefault="00CA5B07">
      <w:pPr>
        <w:numPr>
          <w:ilvl w:val="0"/>
          <w:numId w:val="1"/>
        </w:numPr>
        <w:spacing w:line="259" w:lineRule="auto"/>
        <w:ind w:left="720"/>
        <w:rPr>
          <w:rFonts w:ascii="Cambria" w:eastAsia="Cambria" w:hAnsi="Cambria" w:cs="Cambria"/>
        </w:rPr>
      </w:pPr>
      <w:r>
        <w:rPr>
          <w:rFonts w:ascii="Cambria" w:eastAsia="Cambria" w:hAnsi="Cambria" w:cs="Cambria"/>
        </w:rPr>
        <w:t>Deliver an oral presentation to a panel of judges in a timed, structured format involving objections from the competing team, and questions from the judges.</w:t>
      </w:r>
    </w:p>
    <w:p w14:paraId="5F31B4DA" w14:textId="77777777" w:rsidR="003D15E3" w:rsidRDefault="00CA5B07">
      <w:pPr>
        <w:tabs>
          <w:tab w:val="left" w:pos="360"/>
        </w:tabs>
        <w:rPr>
          <w:sz w:val="28"/>
          <w:szCs w:val="28"/>
        </w:rPr>
      </w:pPr>
      <w:r>
        <w:br/>
      </w:r>
      <w:r>
        <w:rPr>
          <w:b/>
          <w:sz w:val="28"/>
          <w:szCs w:val="28"/>
        </w:rPr>
        <w:t>Assessments</w:t>
      </w:r>
      <w:r>
        <w:rPr>
          <w:b/>
          <w:sz w:val="28"/>
          <w:szCs w:val="28"/>
        </w:rPr>
        <w:br/>
      </w:r>
    </w:p>
    <w:p w14:paraId="10F3F4A7" w14:textId="60544D4E" w:rsidR="003D15E3" w:rsidRDefault="00CA5B07">
      <w:pPr>
        <w:tabs>
          <w:tab w:val="left" w:pos="360"/>
          <w:tab w:val="left" w:pos="720"/>
        </w:tabs>
      </w:pPr>
      <w:r>
        <w:rPr>
          <w:b/>
        </w:rPr>
        <w:t xml:space="preserve">Research write ups: </w:t>
      </w:r>
      <w:r>
        <w:t xml:space="preserve">For each case you are primary or secondary on you will need to do background research. That should begin by investigating the sources given in the case </w:t>
      </w:r>
      <w:r w:rsidR="001767D6">
        <w:t>itself but</w:t>
      </w:r>
      <w:r>
        <w:t xml:space="preserve"> should also include more sources that you dig up on your own. You will be </w:t>
      </w:r>
      <w:r w:rsidR="001767D6">
        <w:t>sharing</w:t>
      </w:r>
      <w:r>
        <w:t xml:space="preserve"> your sources to the google docs file for the relevant case, along with a short summary of the key points of each source. These can be updated over the </w:t>
      </w:r>
      <w:r w:rsidR="001767D6">
        <w:t>semester but</w:t>
      </w:r>
      <w:r>
        <w:t xml:space="preserve"> must be completed before the competition.</w:t>
      </w:r>
    </w:p>
    <w:p w14:paraId="79FD5BE5" w14:textId="77777777" w:rsidR="003D15E3" w:rsidRDefault="003D15E3">
      <w:pPr>
        <w:tabs>
          <w:tab w:val="left" w:pos="360"/>
          <w:tab w:val="left" w:pos="720"/>
        </w:tabs>
      </w:pPr>
    </w:p>
    <w:p w14:paraId="1DFC33EE" w14:textId="2FB4C7A0" w:rsidR="0060715C" w:rsidRPr="00642931" w:rsidRDefault="00CA5B07">
      <w:pPr>
        <w:tabs>
          <w:tab w:val="left" w:pos="360"/>
        </w:tabs>
      </w:pPr>
      <w:r>
        <w:rPr>
          <w:b/>
        </w:rPr>
        <w:t xml:space="preserve">Written Case Prep: </w:t>
      </w:r>
      <w:r>
        <w:t xml:space="preserve">Each case will require a crafted, structured argument anticipating different possible questions, and highlighting 2-3 main arguments on both sides of the issue. This write up will be the basis for the oral presentation, so it should be clear, organized, and comprehensive. You will share them on the google docs file for the relevant case. These can be updated over the semester, but </w:t>
      </w:r>
      <w:r w:rsidRPr="00642931">
        <w:rPr>
          <w:u w:val="single"/>
        </w:rPr>
        <w:t xml:space="preserve">a first draft should be posted </w:t>
      </w:r>
      <w:r w:rsidR="00642931">
        <w:rPr>
          <w:u w:val="single"/>
        </w:rPr>
        <w:t>24 hours BEFORE</w:t>
      </w:r>
      <w:r w:rsidRPr="00642931">
        <w:rPr>
          <w:u w:val="single"/>
        </w:rPr>
        <w:t xml:space="preserve"> the first class where we address the case</w:t>
      </w:r>
      <w:r w:rsidR="00642931">
        <w:rPr>
          <w:u w:val="single"/>
        </w:rPr>
        <w:t xml:space="preserve"> </w:t>
      </w:r>
      <w:r w:rsidR="00642931" w:rsidRPr="00642931">
        <w:t>so the rest of the team has time to look it over before practice.</w:t>
      </w:r>
      <w:r w:rsidR="00642931">
        <w:t xml:space="preserve"> </w:t>
      </w:r>
    </w:p>
    <w:p w14:paraId="369F6035" w14:textId="5A2D3700" w:rsidR="003D15E3" w:rsidRDefault="00CA5B07">
      <w:pPr>
        <w:tabs>
          <w:tab w:val="left" w:pos="360"/>
        </w:tabs>
      </w:pPr>
      <w:r>
        <w:rPr>
          <w:highlight w:val="yellow"/>
        </w:rPr>
        <w:br/>
      </w:r>
      <w:r>
        <w:rPr>
          <w:b/>
        </w:rPr>
        <w:t xml:space="preserve">Feedback to Team Members: </w:t>
      </w:r>
      <w:r>
        <w:t xml:space="preserve">Your team members rely on you to backstop them, notice flaws in their arguments, help them improve their presentation. When the case being discussed </w:t>
      </w:r>
      <w:r w:rsidR="00010964">
        <w:t xml:space="preserve">is one where </w:t>
      </w:r>
      <w:r>
        <w:t>you’re neither primary nor secondary on you will be required to give them feedback to those who are.</w:t>
      </w:r>
    </w:p>
    <w:p w14:paraId="4B989356" w14:textId="77777777" w:rsidR="00514D39" w:rsidRDefault="00514D39">
      <w:pPr>
        <w:tabs>
          <w:tab w:val="left" w:pos="360"/>
        </w:tabs>
      </w:pPr>
    </w:p>
    <w:p w14:paraId="73FA9214" w14:textId="146D95BE" w:rsidR="00514D39" w:rsidRPr="00514D39" w:rsidRDefault="00514D39">
      <w:pPr>
        <w:tabs>
          <w:tab w:val="left" w:pos="360"/>
        </w:tabs>
        <w:rPr>
          <w:b/>
          <w:bCs/>
        </w:rPr>
      </w:pPr>
      <w:r w:rsidRPr="00514D39">
        <w:rPr>
          <w:b/>
          <w:bCs/>
        </w:rPr>
        <w:t>Weekly In-Class Performance</w:t>
      </w:r>
      <w:r>
        <w:rPr>
          <w:b/>
          <w:bCs/>
        </w:rPr>
        <w:t xml:space="preserve">: </w:t>
      </w:r>
      <w:r>
        <w:t>“Practice the way you play, because you will play the way you practice.” Everyone needs to come to class prepared to do their party, every week.</w:t>
      </w:r>
      <w:r w:rsidR="00642931">
        <w:t xml:space="preserve"> I</w:t>
      </w:r>
      <w:r w:rsidR="00642931" w:rsidRPr="00642931">
        <w:t>f you drop the ball, the rest of the team suffers. This means you need to look over the notes for the cases we are covering before class, and be ready to present your part of the case in practice.</w:t>
      </w:r>
    </w:p>
    <w:p w14:paraId="0A9E6ACA" w14:textId="77777777" w:rsidR="009069F1" w:rsidRDefault="009069F1">
      <w:pPr>
        <w:tabs>
          <w:tab w:val="left" w:pos="360"/>
        </w:tabs>
      </w:pPr>
    </w:p>
    <w:p w14:paraId="2B09463C" w14:textId="58253D38" w:rsidR="009069F1" w:rsidRDefault="009069F1" w:rsidP="009069F1">
      <w:pPr>
        <w:tabs>
          <w:tab w:val="left" w:pos="360"/>
        </w:tabs>
      </w:pPr>
      <w:r w:rsidRPr="0060715C">
        <w:rPr>
          <w:b/>
          <w:bCs/>
        </w:rPr>
        <w:t>Recorded Test Run</w:t>
      </w:r>
      <w:r>
        <w:rPr>
          <w:b/>
          <w:bCs/>
        </w:rPr>
        <w:t>s</w:t>
      </w:r>
      <w:r>
        <w:t>: For each case that you are primary on you must record a live, real-time practice run of your full case. You can submit this any time</w:t>
      </w:r>
      <w:r w:rsidR="00010964">
        <w:t xml:space="preserve"> (and multiple times, but at least once)</w:t>
      </w:r>
      <w:r>
        <w:t xml:space="preserve"> before the competition, but I recommend submitting it about two weeks before. </w:t>
      </w:r>
    </w:p>
    <w:p w14:paraId="1B3A943E" w14:textId="77777777" w:rsidR="003D15E3" w:rsidRDefault="003D15E3">
      <w:pPr>
        <w:tabs>
          <w:tab w:val="left" w:pos="360"/>
        </w:tabs>
        <w:rPr>
          <w:b/>
        </w:rPr>
      </w:pPr>
    </w:p>
    <w:p w14:paraId="036C6C9D" w14:textId="583E170E" w:rsidR="003D15E3" w:rsidRPr="00DF0185" w:rsidRDefault="00642931">
      <w:pPr>
        <w:tabs>
          <w:tab w:val="left" w:pos="360"/>
        </w:tabs>
      </w:pPr>
      <w:r w:rsidRPr="00642931">
        <w:rPr>
          <w:b/>
          <w:bCs/>
        </w:rPr>
        <w:t>1-Page Case Summary</w:t>
      </w:r>
      <w:r>
        <w:t xml:space="preserve">: 1 week before Game Day you will need to take the Google Doc for each case you are primary on and condense it down to a 1-page executive summary. This should act like a cheat sheet that the whole team can quickly look over, to see </w:t>
      </w:r>
      <w:r w:rsidR="00EC39C8">
        <w:t>the case at a glance.</w:t>
      </w:r>
      <w:r w:rsidR="00CA5B07">
        <w:t xml:space="preserve"> </w:t>
      </w:r>
    </w:p>
    <w:p w14:paraId="2BDE27E1" w14:textId="77777777" w:rsidR="004D7F97" w:rsidRDefault="004D7F97">
      <w:pPr>
        <w:tabs>
          <w:tab w:val="left" w:pos="360"/>
        </w:tabs>
        <w:rPr>
          <w:b/>
          <w:highlight w:val="yellow"/>
        </w:rPr>
      </w:pPr>
    </w:p>
    <w:p w14:paraId="718F7695" w14:textId="77777777" w:rsidR="003D15E3" w:rsidRDefault="00CA5B07">
      <w:pPr>
        <w:rPr>
          <w:highlight w:val="yellow"/>
        </w:rPr>
      </w:pPr>
      <w:r>
        <w:rPr>
          <w:b/>
        </w:rPr>
        <w:t>Grade Breakdown:</w:t>
      </w:r>
    </w:p>
    <w:p w14:paraId="27C53122" w14:textId="3C84D1B7" w:rsidR="003D15E3" w:rsidRDefault="00CA5B07">
      <w:pPr>
        <w:ind w:left="360"/>
      </w:pPr>
      <w:r>
        <w:t>Research Write Up</w:t>
      </w:r>
      <w:r w:rsidR="00DF0185">
        <w:t>s</w:t>
      </w:r>
      <w:r>
        <w:t>: 100 points</w:t>
      </w:r>
    </w:p>
    <w:p w14:paraId="52FABAB2" w14:textId="77777777" w:rsidR="003D15E3" w:rsidRDefault="00CA5B07">
      <w:pPr>
        <w:ind w:left="360"/>
      </w:pPr>
      <w:r>
        <w:t>Written Case Prep: 200 points</w:t>
      </w:r>
    </w:p>
    <w:p w14:paraId="290F6350" w14:textId="77777777" w:rsidR="00514D39" w:rsidRDefault="00CA5B07">
      <w:pPr>
        <w:ind w:left="360"/>
      </w:pPr>
      <w:r>
        <w:t>Feedback to Team Members: 100 points</w:t>
      </w:r>
    </w:p>
    <w:p w14:paraId="77D9143B" w14:textId="13E80D08" w:rsidR="003D15E3" w:rsidRDefault="00514D39">
      <w:pPr>
        <w:ind w:left="360"/>
      </w:pPr>
      <w:r>
        <w:t>Weekly In-Class Performance: 200 points</w:t>
      </w:r>
      <w:r w:rsidR="00CA5B07">
        <w:t xml:space="preserve"> </w:t>
      </w:r>
    </w:p>
    <w:p w14:paraId="6FFEA5EB" w14:textId="231A016E" w:rsidR="00065BEC" w:rsidRDefault="00065BEC" w:rsidP="00065BEC">
      <w:pPr>
        <w:ind w:left="360"/>
      </w:pPr>
      <w:r>
        <w:t xml:space="preserve">Recorded Test Runs: </w:t>
      </w:r>
      <w:r w:rsidR="00642931">
        <w:t>2</w:t>
      </w:r>
      <w:r w:rsidR="00514D39">
        <w:t>0</w:t>
      </w:r>
      <w:r>
        <w:t>0 points</w:t>
      </w:r>
    </w:p>
    <w:p w14:paraId="5DEA05E8" w14:textId="05713D31" w:rsidR="003D15E3" w:rsidRDefault="00642931">
      <w:pPr>
        <w:ind w:left="360"/>
      </w:pPr>
      <w:r>
        <w:t>1-Page Case Summary</w:t>
      </w:r>
      <w:r w:rsidR="00CA5B07">
        <w:t xml:space="preserve">: </w:t>
      </w:r>
      <w:r w:rsidR="00514D39">
        <w:t>20</w:t>
      </w:r>
      <w:r w:rsidR="00CA5B07">
        <w:t>0 points</w:t>
      </w:r>
    </w:p>
    <w:p w14:paraId="2E83ACE0" w14:textId="77777777" w:rsidR="003D15E3" w:rsidRDefault="00CA5B07">
      <w:pPr>
        <w:ind w:left="360"/>
      </w:pPr>
      <w:r>
        <w:br/>
        <w:t>Total: 1,000 points</w:t>
      </w:r>
    </w:p>
    <w:p w14:paraId="0C8BCAF8" w14:textId="77777777" w:rsidR="003D15E3" w:rsidRDefault="003D15E3">
      <w:pPr>
        <w:tabs>
          <w:tab w:val="left" w:pos="360"/>
          <w:tab w:val="left" w:pos="720"/>
        </w:tabs>
      </w:pPr>
    </w:p>
    <w:p w14:paraId="69F64B68" w14:textId="1D0B842A" w:rsidR="003D15E3" w:rsidRDefault="00CA5B07">
      <w:pPr>
        <w:tabs>
          <w:tab w:val="left" w:pos="360"/>
          <w:tab w:val="left" w:pos="720"/>
        </w:tabs>
      </w:pPr>
      <w:r>
        <w:t xml:space="preserve">Your final grade will be determined by the </w:t>
      </w:r>
      <w:r w:rsidR="001767D6">
        <w:t>number</w:t>
      </w:r>
      <w:r>
        <w:t xml:space="preserve"> of points you have out of a</w:t>
      </w:r>
    </w:p>
    <w:p w14:paraId="28B7C147" w14:textId="77777777" w:rsidR="003D15E3" w:rsidRDefault="00CA5B07">
      <w:pPr>
        <w:tabs>
          <w:tab w:val="left" w:pos="360"/>
          <w:tab w:val="left" w:pos="720"/>
        </w:tabs>
      </w:pPr>
      <w:r>
        <w:t>possible 1000. You will be graded on a fixed scale rather than a curve: A = 93-</w:t>
      </w:r>
    </w:p>
    <w:p w14:paraId="2C7E9B3C" w14:textId="77777777" w:rsidR="003D15E3" w:rsidRDefault="00CA5B07">
      <w:pPr>
        <w:tabs>
          <w:tab w:val="left" w:pos="360"/>
          <w:tab w:val="left" w:pos="720"/>
        </w:tabs>
      </w:pPr>
      <w:r>
        <w:t>100%; A- = 92-90%; B+ = 89-87%; B = 86-83%; B- = 82-80%; C+ = 79-77%; C =</w:t>
      </w:r>
    </w:p>
    <w:p w14:paraId="1016097E" w14:textId="77777777" w:rsidR="003D15E3" w:rsidRDefault="00CA5B07">
      <w:pPr>
        <w:tabs>
          <w:tab w:val="left" w:pos="360"/>
          <w:tab w:val="left" w:pos="720"/>
        </w:tabs>
      </w:pPr>
      <w:r>
        <w:t>76-73%; C- = 72-70%; D+ = 69-67%; D = 66-63%; D- = 62-60%; F = 59-0%.</w:t>
      </w:r>
    </w:p>
    <w:p w14:paraId="3876DF32" w14:textId="77777777" w:rsidR="003D15E3" w:rsidRDefault="003D15E3">
      <w:pPr>
        <w:tabs>
          <w:tab w:val="left" w:pos="360"/>
          <w:tab w:val="left" w:pos="720"/>
        </w:tabs>
        <w:rPr>
          <w:highlight w:val="yellow"/>
        </w:rPr>
      </w:pPr>
    </w:p>
    <w:p w14:paraId="435D5263" w14:textId="77777777" w:rsidR="003D15E3" w:rsidRDefault="00CA5B07">
      <w:pPr>
        <w:rPr>
          <w:color w:val="000000"/>
        </w:rPr>
      </w:pPr>
      <w:r>
        <w:rPr>
          <w:b/>
        </w:rPr>
        <w:t xml:space="preserve">Attendance Policy: </w:t>
      </w:r>
      <w:r>
        <w:t>This is a team competition. Your teammates are relying on you to help them make their cases. You can’t do that if you’re not here. If you know you can’t make class, let us know beforehand. We can try to schedule around if we know in advance. Failure to notify us, or chronic absenteeism will result in you being dropped from the class.</w:t>
      </w:r>
    </w:p>
    <w:p w14:paraId="6E2E75E8" w14:textId="77777777" w:rsidR="003D15E3" w:rsidRDefault="003D15E3">
      <w:pPr>
        <w:spacing w:line="259" w:lineRule="auto"/>
        <w:rPr>
          <w:color w:val="000000"/>
        </w:rPr>
      </w:pPr>
    </w:p>
    <w:p w14:paraId="076E2C3D" w14:textId="6C393A0D" w:rsidR="003D15E3" w:rsidRDefault="00CA5B07">
      <w:pPr>
        <w:spacing w:line="259" w:lineRule="auto"/>
        <w:rPr>
          <w:color w:val="000000"/>
        </w:rPr>
      </w:pPr>
      <w:r>
        <w:rPr>
          <w:b/>
          <w:color w:val="000000"/>
        </w:rPr>
        <w:t xml:space="preserve">Reasonable Accommodations: </w:t>
      </w:r>
      <w:r>
        <w:rPr>
          <w:color w:val="000000"/>
          <w:highlight w:val="white"/>
        </w:rPr>
        <w:t xml:space="preserve">If you have a documented disability (visible or invisible) and require accommodation or assistance with assignments, tests, attendance, note taking, etc., please see the instructor by the end of the third week of the semester so that arrangements can be made. Failure to notify and consult with the instructor by this date may impede my ability to offer you the necessary accommodation and assistance in a timely fashion. Also be sure to consult with the Services to Students with Disabilities (Lassen Hall; </w:t>
      </w:r>
      <w:hyperlink r:id="rId9">
        <w:r>
          <w:rPr>
            <w:color w:val="000000"/>
            <w:highlight w:val="white"/>
            <w:u w:val="single"/>
          </w:rPr>
          <w:t>http://www.csus.edu/sswd/index.html</w:t>
        </w:r>
      </w:hyperlink>
      <w:r>
        <w:rPr>
          <w:color w:val="000000"/>
          <w:highlight w:val="white"/>
        </w:rPr>
        <w:t>) to see what other campus services and accommodation options are available for you. Students with other types of accommodation requirements, such as English as a second language, are invited to discuss them with the instructors to facilitate understanding and the best learning experience for all. All information will remain confidential.</w:t>
      </w:r>
      <w:r>
        <w:rPr>
          <w:color w:val="000000"/>
        </w:rPr>
        <w:t xml:space="preserve"> </w:t>
      </w:r>
    </w:p>
    <w:p w14:paraId="28A3C374" w14:textId="77777777" w:rsidR="003D15E3" w:rsidRDefault="003D15E3">
      <w:pPr>
        <w:rPr>
          <w:color w:val="000000"/>
        </w:rPr>
      </w:pPr>
    </w:p>
    <w:p w14:paraId="2D8E01D3" w14:textId="77777777" w:rsidR="003D15E3" w:rsidRDefault="00CA5B07">
      <w:pPr>
        <w:tabs>
          <w:tab w:val="left" w:pos="360"/>
        </w:tabs>
        <w:rPr>
          <w:color w:val="000000"/>
        </w:rPr>
      </w:pPr>
      <w:r>
        <w:rPr>
          <w:b/>
          <w:color w:val="000000"/>
        </w:rPr>
        <w:t xml:space="preserve">Contact Information for the Chair of the Department: </w:t>
      </w:r>
      <w:r>
        <w:rPr>
          <w:color w:val="000000"/>
        </w:rPr>
        <w:t xml:space="preserve">If you have a problem with either the class or with me I would appreciate it if you talked to me about it first. But if </w:t>
      </w:r>
      <w:r>
        <w:rPr>
          <w:color w:val="000000"/>
        </w:rPr>
        <w:lastRenderedPageBreak/>
        <w:t xml:space="preserve">you feel you cannot talk to me for some reason, you can talk to my department Chair, Dr. Russell </w:t>
      </w:r>
      <w:proofErr w:type="spellStart"/>
      <w:r>
        <w:rPr>
          <w:color w:val="000000"/>
        </w:rPr>
        <w:t>DiSilvestro</w:t>
      </w:r>
      <w:proofErr w:type="spellEnd"/>
      <w:r>
        <w:rPr>
          <w:color w:val="000000"/>
        </w:rPr>
        <w:t xml:space="preserve"> at </w:t>
      </w:r>
      <w:hyperlink r:id="rId10">
        <w:r>
          <w:rPr>
            <w:color w:val="1155CC"/>
            <w:u w:val="single"/>
          </w:rPr>
          <w:t>rdisilv@csus.edu</w:t>
        </w:r>
      </w:hyperlink>
      <w:r>
        <w:rPr>
          <w:color w:val="000000"/>
        </w:rPr>
        <w:t>.</w:t>
      </w:r>
    </w:p>
    <w:p w14:paraId="69AD09FC" w14:textId="77777777" w:rsidR="003D15E3" w:rsidRDefault="003D15E3">
      <w:pPr>
        <w:tabs>
          <w:tab w:val="left" w:pos="360"/>
        </w:tabs>
      </w:pPr>
    </w:p>
    <w:p w14:paraId="2E64F412" w14:textId="77777777" w:rsidR="003D15E3" w:rsidRPr="00EC39C8" w:rsidRDefault="00CA5B07">
      <w:pPr>
        <w:tabs>
          <w:tab w:val="left" w:pos="360"/>
        </w:tabs>
        <w:rPr>
          <w:b/>
          <w:bCs/>
          <w:u w:val="single"/>
        </w:rPr>
      </w:pPr>
      <w:r w:rsidRPr="00EC39C8">
        <w:rPr>
          <w:b/>
          <w:bCs/>
          <w:u w:val="single"/>
        </w:rPr>
        <w:t xml:space="preserve">Tentative Schedule </w:t>
      </w:r>
    </w:p>
    <w:p w14:paraId="71F4231D" w14:textId="77777777" w:rsidR="003D15E3" w:rsidRDefault="003D15E3">
      <w:pPr>
        <w:tabs>
          <w:tab w:val="left" w:pos="360"/>
        </w:tabs>
      </w:pPr>
    </w:p>
    <w:p w14:paraId="6A329F21" w14:textId="2F91E529" w:rsidR="007C4160" w:rsidRDefault="00CA5B07">
      <w:pPr>
        <w:tabs>
          <w:tab w:val="left" w:pos="360"/>
        </w:tabs>
      </w:pPr>
      <w:r>
        <w:t xml:space="preserve">Week of </w:t>
      </w:r>
      <w:r w:rsidR="00DF0185">
        <w:t>1</w:t>
      </w:r>
      <w:r>
        <w:t>/</w:t>
      </w:r>
      <w:r w:rsidR="00EC1DCA">
        <w:t>2</w:t>
      </w:r>
      <w:r w:rsidR="002C442D">
        <w:t>7</w:t>
      </w:r>
      <w:r>
        <w:t>: Introduction, overview, rules of the competition</w:t>
      </w:r>
      <w:r w:rsidR="007C4160">
        <w:t>,</w:t>
      </w:r>
      <w:r w:rsidR="007C4160" w:rsidRPr="007C4160">
        <w:t xml:space="preserve"> </w:t>
      </w:r>
    </w:p>
    <w:p w14:paraId="23137252" w14:textId="07D511DA" w:rsidR="002C442D" w:rsidRDefault="002C442D" w:rsidP="002C442D">
      <w:pPr>
        <w:pStyle w:val="ListParagraph"/>
        <w:numPr>
          <w:ilvl w:val="0"/>
          <w:numId w:val="2"/>
        </w:numPr>
        <w:tabs>
          <w:tab w:val="left" w:pos="360"/>
        </w:tabs>
      </w:pPr>
      <w:r>
        <w:t>General advice and strategy</w:t>
      </w:r>
    </w:p>
    <w:p w14:paraId="1CE53E63" w14:textId="3DC97757" w:rsidR="0002744A" w:rsidRDefault="0002744A" w:rsidP="002C442D">
      <w:pPr>
        <w:pStyle w:val="ListParagraph"/>
        <w:numPr>
          <w:ilvl w:val="0"/>
          <w:numId w:val="2"/>
        </w:numPr>
        <w:tabs>
          <w:tab w:val="left" w:pos="360"/>
        </w:tabs>
      </w:pPr>
      <w:r>
        <w:t xml:space="preserve">First two cases </w:t>
      </w:r>
      <w:r>
        <w:t>(lose timing, generic question, notes allowed)</w:t>
      </w:r>
    </w:p>
    <w:p w14:paraId="54F5EF76" w14:textId="77777777" w:rsidR="003D15E3" w:rsidRDefault="003D15E3">
      <w:pPr>
        <w:tabs>
          <w:tab w:val="left" w:pos="360"/>
        </w:tabs>
      </w:pPr>
    </w:p>
    <w:p w14:paraId="427861A1" w14:textId="25571C2D" w:rsidR="00EC1DCA" w:rsidRDefault="00CA5B07" w:rsidP="0002744A">
      <w:pPr>
        <w:tabs>
          <w:tab w:val="left" w:pos="360"/>
        </w:tabs>
      </w:pPr>
      <w:r>
        <w:t xml:space="preserve">Week of </w:t>
      </w:r>
      <w:r w:rsidR="002C442D">
        <w:t>2/3</w:t>
      </w:r>
      <w:r>
        <w:t xml:space="preserve">: </w:t>
      </w:r>
      <w:r w:rsidR="0002744A">
        <w:t xml:space="preserve">Next six cases </w:t>
      </w:r>
      <w:r w:rsidR="0002744A">
        <w:t>(lose timing, generic question, notes allowed)</w:t>
      </w:r>
    </w:p>
    <w:p w14:paraId="277A08A5" w14:textId="77777777" w:rsidR="003D15E3" w:rsidRDefault="003D15E3">
      <w:pPr>
        <w:tabs>
          <w:tab w:val="left" w:pos="360"/>
        </w:tabs>
      </w:pPr>
    </w:p>
    <w:p w14:paraId="0FAA6D9F" w14:textId="71E5037C" w:rsidR="003D15E3" w:rsidRDefault="00CA5B07">
      <w:pPr>
        <w:tabs>
          <w:tab w:val="left" w:pos="360"/>
        </w:tabs>
      </w:pPr>
      <w:r>
        <w:t xml:space="preserve">Week of </w:t>
      </w:r>
      <w:r w:rsidR="00DF0185">
        <w:t>2</w:t>
      </w:r>
      <w:r>
        <w:t>/</w:t>
      </w:r>
      <w:r w:rsidR="00514D39">
        <w:t>10</w:t>
      </w:r>
      <w:r>
        <w:t>:</w:t>
      </w:r>
      <w:r w:rsidR="007C4160">
        <w:t xml:space="preserve"> </w:t>
      </w:r>
      <w:r w:rsidR="0002744A">
        <w:t>Last</w:t>
      </w:r>
      <w:r>
        <w:t xml:space="preserve"> </w:t>
      </w:r>
      <w:r w:rsidR="002C442D">
        <w:t>six</w:t>
      </w:r>
      <w:r>
        <w:t xml:space="preserve"> cases (lose timing,</w:t>
      </w:r>
      <w:r w:rsidR="00EC39C8">
        <w:t xml:space="preserve"> generic question,</w:t>
      </w:r>
      <w:r>
        <w:t xml:space="preserve"> notes allowed)</w:t>
      </w:r>
    </w:p>
    <w:p w14:paraId="183C31C6" w14:textId="77777777" w:rsidR="003D15E3" w:rsidRDefault="003D15E3">
      <w:pPr>
        <w:tabs>
          <w:tab w:val="left" w:pos="360"/>
        </w:tabs>
      </w:pPr>
    </w:p>
    <w:p w14:paraId="584E3792" w14:textId="63A7A4C4" w:rsidR="003D15E3" w:rsidRDefault="00CA5B07">
      <w:pPr>
        <w:tabs>
          <w:tab w:val="left" w:pos="360"/>
        </w:tabs>
      </w:pPr>
      <w:r>
        <w:t xml:space="preserve">Week of </w:t>
      </w:r>
      <w:r w:rsidR="00DF0185">
        <w:t>2/1</w:t>
      </w:r>
      <w:r w:rsidR="00514D39">
        <w:t>7</w:t>
      </w:r>
      <w:r>
        <w:t xml:space="preserve">: </w:t>
      </w:r>
      <w:r w:rsidR="0002744A">
        <w:t>2</w:t>
      </w:r>
      <w:r w:rsidR="0002744A" w:rsidRPr="002C442D">
        <w:rPr>
          <w:vertAlign w:val="superscript"/>
        </w:rPr>
        <w:t>nd</w:t>
      </w:r>
      <w:r w:rsidR="0002744A">
        <w:t xml:space="preserve"> pass on six cases (tighter timing, specific question, no notes)</w:t>
      </w:r>
    </w:p>
    <w:p w14:paraId="4BB6B02F" w14:textId="77777777" w:rsidR="003D15E3" w:rsidRDefault="003D15E3">
      <w:pPr>
        <w:tabs>
          <w:tab w:val="left" w:pos="360"/>
        </w:tabs>
      </w:pPr>
    </w:p>
    <w:p w14:paraId="3A91D43D" w14:textId="32815307" w:rsidR="003D15E3" w:rsidRDefault="00CA5B07">
      <w:pPr>
        <w:tabs>
          <w:tab w:val="left" w:pos="360"/>
        </w:tabs>
      </w:pPr>
      <w:r>
        <w:t xml:space="preserve">Week of </w:t>
      </w:r>
      <w:r w:rsidR="00DF0185">
        <w:t>2</w:t>
      </w:r>
      <w:r>
        <w:t>/</w:t>
      </w:r>
      <w:r w:rsidR="00514D39">
        <w:t>24</w:t>
      </w:r>
      <w:r>
        <w:t xml:space="preserve">: </w:t>
      </w:r>
      <w:r w:rsidR="0002744A">
        <w:t>2</w:t>
      </w:r>
      <w:r w:rsidR="0002744A" w:rsidRPr="002C442D">
        <w:rPr>
          <w:vertAlign w:val="superscript"/>
        </w:rPr>
        <w:t>nd</w:t>
      </w:r>
      <w:r w:rsidR="0002744A">
        <w:t xml:space="preserve"> pass on six cases (tighter timing, specific question, no notes)</w:t>
      </w:r>
    </w:p>
    <w:p w14:paraId="078807D9" w14:textId="77777777" w:rsidR="003D15E3" w:rsidRDefault="003D15E3">
      <w:pPr>
        <w:tabs>
          <w:tab w:val="left" w:pos="360"/>
        </w:tabs>
      </w:pPr>
    </w:p>
    <w:p w14:paraId="08A1C197" w14:textId="02EDE78A" w:rsidR="003D15E3" w:rsidRDefault="00CA5B07">
      <w:pPr>
        <w:tabs>
          <w:tab w:val="left" w:pos="360"/>
        </w:tabs>
      </w:pPr>
      <w:r>
        <w:t xml:space="preserve">Week of </w:t>
      </w:r>
      <w:r w:rsidR="00514D39">
        <w:t>3/3</w:t>
      </w:r>
      <w:r>
        <w:t>:</w:t>
      </w:r>
      <w:r w:rsidR="0002744A" w:rsidRPr="0002744A">
        <w:t xml:space="preserve"> </w:t>
      </w:r>
      <w:r w:rsidR="0002744A">
        <w:t>2</w:t>
      </w:r>
      <w:r w:rsidR="0002744A" w:rsidRPr="002C442D">
        <w:rPr>
          <w:vertAlign w:val="superscript"/>
        </w:rPr>
        <w:t>nd</w:t>
      </w:r>
      <w:r w:rsidR="0002744A">
        <w:t xml:space="preserve"> pass on </w:t>
      </w:r>
      <w:r w:rsidR="0002744A">
        <w:t>two</w:t>
      </w:r>
      <w:r w:rsidR="0002744A">
        <w:t xml:space="preserve"> cases (tighter timing, specific question, no notes)</w:t>
      </w:r>
    </w:p>
    <w:p w14:paraId="35CE9987" w14:textId="621AE6A0" w:rsidR="0002744A" w:rsidRDefault="0002744A" w:rsidP="0002744A">
      <w:pPr>
        <w:pStyle w:val="ListParagraph"/>
        <w:numPr>
          <w:ilvl w:val="0"/>
          <w:numId w:val="3"/>
        </w:numPr>
        <w:tabs>
          <w:tab w:val="left" w:pos="360"/>
        </w:tabs>
      </w:pPr>
      <w:r>
        <w:t>3</w:t>
      </w:r>
      <w:r w:rsidRPr="0002744A">
        <w:rPr>
          <w:vertAlign w:val="superscript"/>
        </w:rPr>
        <w:t>rd</w:t>
      </w:r>
      <w:r>
        <w:t xml:space="preserve"> pass on four cases </w:t>
      </w:r>
      <w:r>
        <w:t>(game-day timing, specific question, no notes)</w:t>
      </w:r>
    </w:p>
    <w:p w14:paraId="408C6259" w14:textId="77777777" w:rsidR="003D15E3" w:rsidRDefault="003D15E3">
      <w:pPr>
        <w:tabs>
          <w:tab w:val="left" w:pos="360"/>
        </w:tabs>
      </w:pPr>
    </w:p>
    <w:p w14:paraId="64A5B56A" w14:textId="63888267" w:rsidR="003D15E3" w:rsidRDefault="00CA5B07">
      <w:pPr>
        <w:tabs>
          <w:tab w:val="left" w:pos="360"/>
        </w:tabs>
      </w:pPr>
      <w:r>
        <w:t xml:space="preserve">Week of </w:t>
      </w:r>
      <w:r w:rsidR="00DF0185">
        <w:t>3/4:</w:t>
      </w:r>
      <w:r>
        <w:t xml:space="preserve"> </w:t>
      </w:r>
      <w:r w:rsidR="0002744A">
        <w:t>3</w:t>
      </w:r>
      <w:r w:rsidR="0002744A" w:rsidRPr="002C442D">
        <w:rPr>
          <w:vertAlign w:val="superscript"/>
        </w:rPr>
        <w:t>rd</w:t>
      </w:r>
      <w:r w:rsidR="0002744A">
        <w:t xml:space="preserve"> pass on six cases (game-day timing, specific question, no notes)</w:t>
      </w:r>
    </w:p>
    <w:p w14:paraId="442D8F7B" w14:textId="77777777" w:rsidR="003D15E3" w:rsidRDefault="003D15E3">
      <w:pPr>
        <w:tabs>
          <w:tab w:val="left" w:pos="360"/>
        </w:tabs>
      </w:pPr>
    </w:p>
    <w:p w14:paraId="22E631B6" w14:textId="4DE79990" w:rsidR="003D15E3" w:rsidRDefault="00CA5B07">
      <w:pPr>
        <w:tabs>
          <w:tab w:val="left" w:pos="360"/>
        </w:tabs>
      </w:pPr>
      <w:r>
        <w:t xml:space="preserve">Week of </w:t>
      </w:r>
      <w:r w:rsidR="00DF0185">
        <w:t>3</w:t>
      </w:r>
      <w:r>
        <w:t>/1</w:t>
      </w:r>
      <w:r w:rsidR="00514D39">
        <w:t>0</w:t>
      </w:r>
      <w:r>
        <w:t xml:space="preserve">: </w:t>
      </w:r>
      <w:r w:rsidR="002C442D">
        <w:t>3</w:t>
      </w:r>
      <w:r w:rsidR="002C442D" w:rsidRPr="002C442D">
        <w:rPr>
          <w:vertAlign w:val="superscript"/>
        </w:rPr>
        <w:t>rd</w:t>
      </w:r>
      <w:r w:rsidR="002C442D">
        <w:t xml:space="preserve"> pass on </w:t>
      </w:r>
      <w:r w:rsidR="0002744A">
        <w:t xml:space="preserve">four </w:t>
      </w:r>
      <w:r w:rsidR="002C442D">
        <w:t xml:space="preserve">cases </w:t>
      </w:r>
      <w:r w:rsidR="00514D39">
        <w:t xml:space="preserve">(game-day timing, </w:t>
      </w:r>
      <w:r w:rsidR="00EC39C8">
        <w:t xml:space="preserve">specific question, </w:t>
      </w:r>
      <w:r w:rsidR="00514D39">
        <w:t>no notes)</w:t>
      </w:r>
    </w:p>
    <w:p w14:paraId="61A64CFA" w14:textId="32A658F2" w:rsidR="0002744A" w:rsidRDefault="0002744A" w:rsidP="0002744A">
      <w:pPr>
        <w:pStyle w:val="ListParagraph"/>
        <w:numPr>
          <w:ilvl w:val="0"/>
          <w:numId w:val="3"/>
        </w:numPr>
        <w:tabs>
          <w:tab w:val="left" w:pos="360"/>
        </w:tabs>
      </w:pPr>
      <w:r>
        <w:t>4</w:t>
      </w:r>
      <w:r w:rsidRPr="0002744A">
        <w:rPr>
          <w:vertAlign w:val="superscript"/>
        </w:rPr>
        <w:t>th</w:t>
      </w:r>
      <w:r>
        <w:t xml:space="preserve"> pass on two cases </w:t>
      </w:r>
      <w:r>
        <w:t>(game-day timing, specific question, no notes)</w:t>
      </w:r>
    </w:p>
    <w:p w14:paraId="740DC64A" w14:textId="77777777" w:rsidR="003D15E3" w:rsidRDefault="003D15E3">
      <w:pPr>
        <w:tabs>
          <w:tab w:val="left" w:pos="360"/>
        </w:tabs>
      </w:pPr>
    </w:p>
    <w:p w14:paraId="4F7D0768" w14:textId="67AC33E1" w:rsidR="003D15E3" w:rsidRDefault="00CA5B07">
      <w:pPr>
        <w:tabs>
          <w:tab w:val="left" w:pos="360"/>
        </w:tabs>
      </w:pPr>
      <w:r>
        <w:t xml:space="preserve">Week of </w:t>
      </w:r>
      <w:r w:rsidR="00DF0185">
        <w:t>3</w:t>
      </w:r>
      <w:r>
        <w:t>/</w:t>
      </w:r>
      <w:r w:rsidR="00DF0185">
        <w:t>1</w:t>
      </w:r>
      <w:r w:rsidR="00514D39">
        <w:t>7</w:t>
      </w:r>
      <w:r>
        <w:t xml:space="preserve">: </w:t>
      </w:r>
      <w:r w:rsidR="0002744A">
        <w:t>4</w:t>
      </w:r>
      <w:r w:rsidR="0002744A" w:rsidRPr="0002744A">
        <w:rPr>
          <w:vertAlign w:val="superscript"/>
        </w:rPr>
        <w:t>th</w:t>
      </w:r>
      <w:r w:rsidR="0002744A">
        <w:t xml:space="preserve"> pass on six cases</w:t>
      </w:r>
      <w:r>
        <w:t xml:space="preserve"> </w:t>
      </w:r>
      <w:r w:rsidR="00514D39">
        <w:t xml:space="preserve">(game-day timing, </w:t>
      </w:r>
      <w:r w:rsidR="00EC39C8">
        <w:t xml:space="preserve">specific question, </w:t>
      </w:r>
      <w:r w:rsidR="00514D39">
        <w:t>no notes)</w:t>
      </w:r>
    </w:p>
    <w:p w14:paraId="0A920ACF" w14:textId="77777777" w:rsidR="003D15E3" w:rsidRDefault="003D15E3">
      <w:pPr>
        <w:tabs>
          <w:tab w:val="left" w:pos="360"/>
        </w:tabs>
      </w:pPr>
    </w:p>
    <w:p w14:paraId="1FB55B80" w14:textId="777CE80F" w:rsidR="003D15E3" w:rsidRDefault="00CA5B07">
      <w:pPr>
        <w:tabs>
          <w:tab w:val="left" w:pos="360"/>
        </w:tabs>
      </w:pPr>
      <w:r>
        <w:t xml:space="preserve">Week of </w:t>
      </w:r>
      <w:r w:rsidR="00DF0185">
        <w:t>3</w:t>
      </w:r>
      <w:r w:rsidR="00EC1DCA">
        <w:t>/</w:t>
      </w:r>
      <w:r w:rsidR="00DF0185">
        <w:t>2</w:t>
      </w:r>
      <w:r w:rsidR="00514D39">
        <w:t>4</w:t>
      </w:r>
      <w:r>
        <w:t xml:space="preserve">: </w:t>
      </w:r>
      <w:r w:rsidR="002C442D">
        <w:t>4</w:t>
      </w:r>
      <w:r w:rsidR="002C442D" w:rsidRPr="002C442D">
        <w:rPr>
          <w:vertAlign w:val="superscript"/>
        </w:rPr>
        <w:t>th</w:t>
      </w:r>
      <w:r w:rsidR="002C442D">
        <w:t xml:space="preserve"> pass on </w:t>
      </w:r>
      <w:r w:rsidR="0002744A">
        <w:t>six</w:t>
      </w:r>
      <w:r w:rsidR="002C442D">
        <w:t xml:space="preserve"> cases </w:t>
      </w:r>
      <w:r>
        <w:t>(</w:t>
      </w:r>
      <w:r w:rsidR="00DF0185">
        <w:t>game-day</w:t>
      </w:r>
      <w:r>
        <w:t xml:space="preserve"> timing, </w:t>
      </w:r>
      <w:r w:rsidR="00EC39C8">
        <w:t xml:space="preserve">specific question, </w:t>
      </w:r>
      <w:r>
        <w:t>no notes)</w:t>
      </w:r>
    </w:p>
    <w:p w14:paraId="34A39DE8" w14:textId="51DC124C" w:rsidR="00514D39" w:rsidRDefault="00514D39" w:rsidP="00514D39">
      <w:pPr>
        <w:pStyle w:val="ListParagraph"/>
        <w:numPr>
          <w:ilvl w:val="0"/>
          <w:numId w:val="2"/>
        </w:numPr>
        <w:tabs>
          <w:tab w:val="left" w:pos="360"/>
        </w:tabs>
      </w:pPr>
      <w:r>
        <w:t>Dress Rehearsal (possibly against UC Davis)</w:t>
      </w:r>
    </w:p>
    <w:p w14:paraId="0B840F1A" w14:textId="77777777" w:rsidR="003D15E3" w:rsidRDefault="003D15E3">
      <w:pPr>
        <w:tabs>
          <w:tab w:val="left" w:pos="360"/>
        </w:tabs>
      </w:pPr>
    </w:p>
    <w:p w14:paraId="0E41A536" w14:textId="77777777" w:rsidR="00514D39" w:rsidRDefault="00CA5B07">
      <w:pPr>
        <w:tabs>
          <w:tab w:val="left" w:pos="360"/>
        </w:tabs>
      </w:pPr>
      <w:r>
        <w:t xml:space="preserve">Week of </w:t>
      </w:r>
      <w:r w:rsidR="00514D39">
        <w:t>3</w:t>
      </w:r>
      <w:r>
        <w:t>/</w:t>
      </w:r>
      <w:r w:rsidR="00514D39">
        <w:t>3</w:t>
      </w:r>
      <w:r w:rsidR="00DF0185">
        <w:t>1</w:t>
      </w:r>
      <w:r>
        <w:t xml:space="preserve">: </w:t>
      </w:r>
      <w:r w:rsidR="00514D39">
        <w:t>SPRING BREAK</w:t>
      </w:r>
    </w:p>
    <w:p w14:paraId="64440480" w14:textId="1726FFED" w:rsidR="003D15E3" w:rsidRDefault="00514D39" w:rsidP="00514D39">
      <w:pPr>
        <w:pStyle w:val="ListParagraph"/>
        <w:numPr>
          <w:ilvl w:val="0"/>
          <w:numId w:val="2"/>
        </w:numPr>
        <w:tabs>
          <w:tab w:val="left" w:pos="360"/>
        </w:tabs>
      </w:pPr>
      <w:r>
        <w:t xml:space="preserve">If possible, </w:t>
      </w:r>
      <w:r w:rsidR="0002744A">
        <w:t>5</w:t>
      </w:r>
      <w:r w:rsidRPr="00514D39">
        <w:rPr>
          <w:vertAlign w:val="superscript"/>
        </w:rPr>
        <w:t>th</w:t>
      </w:r>
      <w:r>
        <w:t xml:space="preserve"> pass on problem cases </w:t>
      </w:r>
      <w:r w:rsidR="00CA5B07">
        <w:t>(</w:t>
      </w:r>
      <w:r w:rsidR="00DF0185">
        <w:t>game-day</w:t>
      </w:r>
      <w:r w:rsidR="00CA5B07">
        <w:t xml:space="preserve"> timing, </w:t>
      </w:r>
      <w:r w:rsidR="00EC39C8">
        <w:t xml:space="preserve">specific question, </w:t>
      </w:r>
      <w:r w:rsidR="00CA5B07">
        <w:t>no notes)</w:t>
      </w:r>
    </w:p>
    <w:p w14:paraId="16F0EE34" w14:textId="1B459399" w:rsidR="003D15E3" w:rsidRPr="00514D39" w:rsidRDefault="00514D39" w:rsidP="00514D39">
      <w:pPr>
        <w:pStyle w:val="ListParagraph"/>
        <w:numPr>
          <w:ilvl w:val="0"/>
          <w:numId w:val="2"/>
        </w:numPr>
        <w:tabs>
          <w:tab w:val="left" w:pos="360"/>
        </w:tabs>
      </w:pPr>
      <w:r>
        <w:t>GAME DAY: 4/5</w:t>
      </w:r>
    </w:p>
    <w:sectPr w:rsidR="003D15E3" w:rsidRPr="00514D39">
      <w:headerReference w:type="even" r:id="rId11"/>
      <w:headerReference w:type="default" r:id="rId12"/>
      <w:pgSz w:w="12240" w:h="15840"/>
      <w:pgMar w:top="1440" w:right="1800" w:bottom="1440" w:left="180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38A8" w14:textId="77777777" w:rsidR="00F362D4" w:rsidRDefault="00F362D4">
      <w:r>
        <w:separator/>
      </w:r>
    </w:p>
  </w:endnote>
  <w:endnote w:type="continuationSeparator" w:id="0">
    <w:p w14:paraId="0961530E" w14:textId="77777777" w:rsidR="00F362D4" w:rsidRDefault="00F3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805F6" w14:textId="77777777" w:rsidR="00F362D4" w:rsidRDefault="00F362D4">
      <w:r>
        <w:separator/>
      </w:r>
    </w:p>
  </w:footnote>
  <w:footnote w:type="continuationSeparator" w:id="0">
    <w:p w14:paraId="23F48D63" w14:textId="77777777" w:rsidR="00F362D4" w:rsidRDefault="00F36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C25F" w14:textId="77777777" w:rsidR="003D15E3" w:rsidRDefault="00CA5B07">
    <w:pPr>
      <w:tabs>
        <w:tab w:val="center" w:pos="4320"/>
        <w:tab w:val="right" w:pos="8640"/>
      </w:tabs>
      <w:spacing w:before="720"/>
      <w:jc w:val="right"/>
    </w:pPr>
    <w:r>
      <w:fldChar w:fldCharType="begin"/>
    </w:r>
    <w:r>
      <w:instrText>PAGE</w:instrText>
    </w:r>
    <w:r>
      <w:fldChar w:fldCharType="separate"/>
    </w:r>
    <w:r>
      <w:fldChar w:fldCharType="end"/>
    </w:r>
  </w:p>
  <w:p w14:paraId="4DF48735" w14:textId="77777777" w:rsidR="003D15E3" w:rsidRDefault="003D15E3">
    <w:pPr>
      <w:tabs>
        <w:tab w:val="center" w:pos="4320"/>
        <w:tab w:val="right" w:pos="86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DEE2" w14:textId="77777777" w:rsidR="003D15E3" w:rsidRDefault="00CA5B07">
    <w:pPr>
      <w:tabs>
        <w:tab w:val="center" w:pos="4320"/>
        <w:tab w:val="right" w:pos="8640"/>
      </w:tabs>
      <w:spacing w:before="720"/>
      <w:jc w:val="right"/>
    </w:pPr>
    <w:r>
      <w:fldChar w:fldCharType="begin"/>
    </w:r>
    <w:r>
      <w:instrText>PAGE</w:instrText>
    </w:r>
    <w:r>
      <w:fldChar w:fldCharType="separate"/>
    </w:r>
    <w:r w:rsidR="0060715C">
      <w:rPr>
        <w:noProof/>
      </w:rPr>
      <w:t>2</w:t>
    </w:r>
    <w:r>
      <w:fldChar w:fldCharType="end"/>
    </w:r>
  </w:p>
  <w:p w14:paraId="0C8A24A0" w14:textId="77777777" w:rsidR="003D15E3" w:rsidRDefault="003D15E3">
    <w:pPr>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F7995"/>
    <w:multiLevelType w:val="hybridMultilevel"/>
    <w:tmpl w:val="F14E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948FC"/>
    <w:multiLevelType w:val="multilevel"/>
    <w:tmpl w:val="79D8F28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444020F4"/>
    <w:multiLevelType w:val="hybridMultilevel"/>
    <w:tmpl w:val="679A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751076">
    <w:abstractNumId w:val="1"/>
  </w:num>
  <w:num w:numId="2" w16cid:durableId="1546674448">
    <w:abstractNumId w:val="0"/>
  </w:num>
  <w:num w:numId="3" w16cid:durableId="2049643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E3"/>
    <w:rsid w:val="00010964"/>
    <w:rsid w:val="0002744A"/>
    <w:rsid w:val="00065BEC"/>
    <w:rsid w:val="001767D6"/>
    <w:rsid w:val="00183F2F"/>
    <w:rsid w:val="00272A17"/>
    <w:rsid w:val="002C442D"/>
    <w:rsid w:val="003D15E3"/>
    <w:rsid w:val="004B2674"/>
    <w:rsid w:val="004D7F97"/>
    <w:rsid w:val="005072B5"/>
    <w:rsid w:val="00514C4A"/>
    <w:rsid w:val="00514D39"/>
    <w:rsid w:val="00543732"/>
    <w:rsid w:val="005C0C51"/>
    <w:rsid w:val="005D2831"/>
    <w:rsid w:val="0060715C"/>
    <w:rsid w:val="00642931"/>
    <w:rsid w:val="007C4160"/>
    <w:rsid w:val="009069F1"/>
    <w:rsid w:val="00975E79"/>
    <w:rsid w:val="00A61BD8"/>
    <w:rsid w:val="00C72CF9"/>
    <w:rsid w:val="00CA5B07"/>
    <w:rsid w:val="00CF06D4"/>
    <w:rsid w:val="00DF0185"/>
    <w:rsid w:val="00DF291F"/>
    <w:rsid w:val="00E63211"/>
    <w:rsid w:val="00EC1DCA"/>
    <w:rsid w:val="00EC39C8"/>
    <w:rsid w:val="00F362D4"/>
    <w:rsid w:val="00FD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4BE063"/>
  <w15:docId w15:val="{4FB71324-B049-9D41-8E89-E2F39199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tabs>
        <w:tab w:val="left" w:pos="360"/>
        <w:tab w:val="left" w:pos="720"/>
      </w:tabs>
      <w:outlineLvl w:val="1"/>
    </w:pPr>
    <w:rPr>
      <w:b/>
    </w:rPr>
  </w:style>
  <w:style w:type="paragraph" w:styleId="Heading3">
    <w:name w:val="heading 3"/>
    <w:basedOn w:val="Normal"/>
    <w:next w:val="Normal"/>
    <w:uiPriority w:val="9"/>
    <w:semiHidden/>
    <w:unhideWhenUsed/>
    <w:qFormat/>
    <w:pPr>
      <w:keepNext/>
      <w:tabs>
        <w:tab w:val="left" w:pos="360"/>
        <w:tab w:val="left" w:pos="720"/>
      </w:tabs>
      <w:jc w:val="center"/>
      <w:outlineLvl w:val="2"/>
    </w:pPr>
  </w:style>
  <w:style w:type="paragraph" w:styleId="Heading4">
    <w:name w:val="heading 4"/>
    <w:basedOn w:val="Normal"/>
    <w:next w:val="Normal"/>
    <w:uiPriority w:val="9"/>
    <w:semiHidden/>
    <w:unhideWhenUsed/>
    <w:qFormat/>
    <w:pPr>
      <w:keepNext/>
      <w:tabs>
        <w:tab w:val="left" w:pos="360"/>
        <w:tab w:val="left" w:pos="720"/>
      </w:tabs>
      <w:jc w:val="center"/>
      <w:outlineLvl w:val="3"/>
    </w:pPr>
    <w:rPr>
      <w:b/>
      <w:i/>
      <w:sz w:val="48"/>
      <w:szCs w:val="4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EEEEE"/>
    </w:tcPr>
  </w:style>
  <w:style w:type="character" w:styleId="Hyperlink">
    <w:name w:val="Hyperlink"/>
    <w:basedOn w:val="DefaultParagraphFont"/>
    <w:uiPriority w:val="99"/>
    <w:unhideWhenUsed/>
    <w:rsid w:val="001F1BED"/>
    <w:rPr>
      <w:color w:val="0563C1" w:themeColor="hyperlink"/>
      <w:u w:val="single"/>
    </w:rPr>
  </w:style>
  <w:style w:type="paragraph" w:styleId="ListParagraph">
    <w:name w:val="List Paragraph"/>
    <w:basedOn w:val="Normal"/>
    <w:uiPriority w:val="34"/>
    <w:qFormat/>
    <w:rsid w:val="007C4160"/>
    <w:pPr>
      <w:ind w:left="720"/>
      <w:contextualSpacing/>
    </w:pPr>
  </w:style>
  <w:style w:type="character" w:styleId="Strong">
    <w:name w:val="Strong"/>
    <w:uiPriority w:val="22"/>
    <w:qFormat/>
    <w:rsid w:val="001767D6"/>
    <w:rPr>
      <w:b/>
      <w:w w:val="100"/>
      <w:position w:val="-1"/>
      <w:effect w:val="none"/>
      <w:vertAlign w:val="baseline"/>
      <w:cs w:val="0"/>
      <w:em w:val="none"/>
    </w:rPr>
  </w:style>
  <w:style w:type="paragraph" w:styleId="NormalWeb">
    <w:name w:val="Normal (Web)"/>
    <w:basedOn w:val="Normal"/>
    <w:uiPriority w:val="99"/>
    <w:rsid w:val="001767D6"/>
    <w:pPr>
      <w:suppressAutoHyphens/>
      <w:spacing w:before="100" w:beforeAutospacing="1" w:after="100" w:afterAutospacing="1" w:line="1" w:lineRule="atLeast"/>
      <w:ind w:leftChars="-1" w:left="-1" w:hangingChars="1" w:hanging="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disilv@csus.edu" TargetMode="External"/><Relationship Id="rId4" Type="http://schemas.openxmlformats.org/officeDocument/2006/relationships/settings" Target="settings.xml"/><Relationship Id="rId9" Type="http://schemas.openxmlformats.org/officeDocument/2006/relationships/hyperlink" Target="http://www.csus.edu/sswd/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l9fZs6J5aKlQpTqyPzpCR+sZuA==">AMUW2mVizHMrydCM+dXGuxL9FhavvCUzi5lVy1PTgenEiq04j1jZn2Kelk32ltuC42k8QIGjPE8GbRfb7JJ/03zuwc3G0eIG6ZlLbMNB4Ju4AybdWnOK5XYKUQ48Y0xAXhjJESdLLSU6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Merriam, Garret A</cp:lastModifiedBy>
  <cp:revision>4</cp:revision>
  <dcterms:created xsi:type="dcterms:W3CDTF">2025-01-24T06:01:00Z</dcterms:created>
  <dcterms:modified xsi:type="dcterms:W3CDTF">2025-01-26T18:41:00Z</dcterms:modified>
</cp:coreProperties>
</file>