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F8F32" w14:textId="77777777" w:rsidR="00280A89" w:rsidRPr="000E0F1E" w:rsidRDefault="00280A89" w:rsidP="00280A89">
      <w:pPr>
        <w:rPr>
          <w:b/>
          <w:color w:val="000000" w:themeColor="text1"/>
          <w:szCs w:val="22"/>
        </w:rPr>
      </w:pPr>
      <w:bookmarkStart w:id="0" w:name="_Hlk112429350"/>
      <w:r w:rsidRPr="000E0F1E">
        <w:rPr>
          <w:b/>
          <w:color w:val="000000" w:themeColor="text1"/>
          <w:szCs w:val="22"/>
        </w:rPr>
        <w:t>Gerontology Department</w:t>
      </w:r>
    </w:p>
    <w:p w14:paraId="26EDA9E9" w14:textId="79254BE6" w:rsidR="007338FD" w:rsidRPr="000E0F1E" w:rsidRDefault="00280A89" w:rsidP="00280A89">
      <w:pPr>
        <w:rPr>
          <w:b/>
          <w:color w:val="008000"/>
          <w:szCs w:val="22"/>
        </w:rPr>
      </w:pPr>
      <w:r w:rsidRPr="000E0F1E">
        <w:rPr>
          <w:b/>
          <w:color w:val="000000" w:themeColor="text1"/>
          <w:szCs w:val="22"/>
        </w:rPr>
        <w:t>Social Sciences and Interdisciplinary Studies</w:t>
      </w:r>
      <w:bookmarkEnd w:id="0"/>
      <w:r w:rsidRPr="000E0F1E">
        <w:rPr>
          <w:color w:val="A6A6A6" w:themeColor="background1" w:themeShade="A6"/>
          <w:szCs w:val="22"/>
        </w:rPr>
        <w:tab/>
      </w:r>
    </w:p>
    <w:p w14:paraId="6EC5D83B" w14:textId="286B3B88" w:rsidR="00280A89" w:rsidRPr="000E0F1E" w:rsidRDefault="00280A89" w:rsidP="00280A89">
      <w:pPr>
        <w:pStyle w:val="Heading1"/>
        <w:rPr>
          <w:color w:val="auto"/>
          <w:sz w:val="22"/>
          <w:szCs w:val="22"/>
        </w:rPr>
      </w:pPr>
      <w:r w:rsidRPr="000E0F1E">
        <w:rPr>
          <w:color w:val="auto"/>
          <w:sz w:val="22"/>
          <w:szCs w:val="22"/>
        </w:rPr>
        <w:t>GERO103: Applied Care Management in Gerontolog</w:t>
      </w:r>
      <w:r w:rsidR="002C3D60" w:rsidRPr="000E0F1E">
        <w:rPr>
          <w:color w:val="auto"/>
          <w:sz w:val="22"/>
          <w:szCs w:val="22"/>
        </w:rPr>
        <w:t>ical</w:t>
      </w:r>
      <w:r w:rsidRPr="000E0F1E">
        <w:rPr>
          <w:color w:val="auto"/>
          <w:sz w:val="22"/>
          <w:szCs w:val="22"/>
        </w:rPr>
        <w:t xml:space="preserve"> Practice</w:t>
      </w:r>
    </w:p>
    <w:p w14:paraId="069C29B6" w14:textId="0AE57657" w:rsidR="007338FD" w:rsidRPr="000E0F1E" w:rsidRDefault="0020611D" w:rsidP="007338FD">
      <w:pPr>
        <w:pStyle w:val="00CourseName"/>
        <w:pBdr>
          <w:bottom w:val="single" w:sz="4" w:space="1" w:color="auto"/>
        </w:pBdr>
        <w:rPr>
          <w:rStyle w:val="Heading1Char"/>
          <w:sz w:val="22"/>
          <w:szCs w:val="22"/>
        </w:rPr>
      </w:pPr>
      <w:r>
        <w:rPr>
          <w:rStyle w:val="Heading1Char"/>
          <w:color w:val="auto"/>
          <w:sz w:val="22"/>
          <w:szCs w:val="22"/>
        </w:rPr>
        <w:t>Fall</w:t>
      </w:r>
      <w:r w:rsidR="00F76963" w:rsidRPr="000E0F1E">
        <w:rPr>
          <w:rStyle w:val="Heading1Char"/>
          <w:color w:val="auto"/>
          <w:sz w:val="22"/>
          <w:szCs w:val="22"/>
        </w:rPr>
        <w:t xml:space="preserve"> 202</w:t>
      </w:r>
      <w:r w:rsidR="00462CAE">
        <w:rPr>
          <w:rStyle w:val="Heading1Char"/>
          <w:color w:val="auto"/>
          <w:sz w:val="22"/>
          <w:szCs w:val="22"/>
        </w:rPr>
        <w:t>4</w:t>
      </w:r>
      <w:r w:rsidR="00F76963" w:rsidRPr="000E0F1E">
        <w:rPr>
          <w:rStyle w:val="Heading1Char"/>
          <w:color w:val="auto"/>
          <w:sz w:val="22"/>
          <w:szCs w:val="22"/>
        </w:rPr>
        <w:t xml:space="preserve"> </w:t>
      </w:r>
      <w:r w:rsidR="007338FD" w:rsidRPr="000E0F1E">
        <w:rPr>
          <w:rStyle w:val="Heading1Char"/>
          <w:color w:val="auto"/>
          <w:sz w:val="22"/>
          <w:szCs w:val="22"/>
        </w:rPr>
        <w:t xml:space="preserve">Semester </w:t>
      </w:r>
      <w:r w:rsidR="007338FD" w:rsidRPr="000E0F1E">
        <w:rPr>
          <w:rStyle w:val="Heading1Char"/>
          <w:sz w:val="22"/>
          <w:szCs w:val="22"/>
        </w:rPr>
        <w:t>Syllabus</w:t>
      </w:r>
    </w:p>
    <w:p w14:paraId="6236ABAA" w14:textId="615D2F31" w:rsidR="00B51504" w:rsidRPr="000E0F1E" w:rsidRDefault="00B51504" w:rsidP="007338FD">
      <w:pPr>
        <w:pStyle w:val="Heading1"/>
        <w:rPr>
          <w:sz w:val="22"/>
          <w:szCs w:val="22"/>
        </w:rPr>
      </w:pPr>
      <w:r w:rsidRPr="000E0F1E">
        <w:rPr>
          <w:sz w:val="22"/>
          <w:szCs w:val="22"/>
        </w:rPr>
        <w:t>Gerontology Diversity, Equity &amp; Inclusion Statement</w:t>
      </w:r>
    </w:p>
    <w:p w14:paraId="4CDB39EA" w14:textId="7707A1D1" w:rsidR="00B51504" w:rsidRPr="000E0F1E" w:rsidRDefault="00B51504" w:rsidP="00B51504">
      <w:pPr>
        <w:rPr>
          <w:szCs w:val="22"/>
        </w:rPr>
      </w:pPr>
      <w:r w:rsidRPr="000E0F1E">
        <w:rPr>
          <w:rFonts w:eastAsia="Times New Roman" w:cs="Calibri"/>
          <w:color w:val="000000"/>
          <w:szCs w:val="22"/>
        </w:rPr>
        <w:t>“As part of our commitment to social justice and the Anti-Racist and Inclusive Campus Plan, the Gerontology Department works to support and uplift all historically underrepresented communities, on an</w:t>
      </w:r>
      <w:r w:rsidR="001803D5">
        <w:rPr>
          <w:rFonts w:eastAsia="Times New Roman" w:cs="Calibri"/>
          <w:color w:val="000000"/>
          <w:szCs w:val="22"/>
        </w:rPr>
        <w:t>d</w:t>
      </w:r>
      <w:r w:rsidRPr="000E0F1E">
        <w:rPr>
          <w:rFonts w:eastAsia="Times New Roman" w:cs="Calibri"/>
          <w:color w:val="000000"/>
          <w:szCs w:val="22"/>
        </w:rPr>
        <w:t xml:space="preserve"> off campus, and condemn any forms of bias on the basis of age, race, ethnicity, caste, nationality, immigration status, gender/transgender, sexual orientation, disability/ability, religion, cultural attire, body size/shape, class, and more. We strive to be an exemplary leader in inclusive learning.” </w:t>
      </w:r>
    </w:p>
    <w:p w14:paraId="2FF8EB55" w14:textId="100938F8" w:rsidR="007338FD" w:rsidRPr="000E0F1E" w:rsidRDefault="007338FD" w:rsidP="007338FD">
      <w:pPr>
        <w:pStyle w:val="Heading1"/>
        <w:rPr>
          <w:sz w:val="22"/>
          <w:szCs w:val="22"/>
        </w:rPr>
      </w:pPr>
      <w:r w:rsidRPr="000E0F1E">
        <w:rPr>
          <w:sz w:val="22"/>
          <w:szCs w:val="22"/>
        </w:rPr>
        <w:t>Part 1: Course Information</w:t>
      </w:r>
    </w:p>
    <w:p w14:paraId="7B68E8E7" w14:textId="77777777" w:rsidR="007338FD" w:rsidRPr="000E0F1E" w:rsidRDefault="007338FD" w:rsidP="007338FD">
      <w:pPr>
        <w:pStyle w:val="Heading2"/>
        <w:rPr>
          <w:sz w:val="22"/>
          <w:szCs w:val="22"/>
        </w:rPr>
      </w:pPr>
      <w:r w:rsidRPr="000E0F1E">
        <w:rPr>
          <w:sz w:val="22"/>
          <w:szCs w:val="22"/>
        </w:rPr>
        <w:t>Instructor Information</w:t>
      </w:r>
    </w:p>
    <w:p w14:paraId="02BBDBA2" w14:textId="1AD5B400" w:rsidR="007338FD" w:rsidRPr="000E0F1E" w:rsidRDefault="007338FD" w:rsidP="007338FD">
      <w:pPr>
        <w:pStyle w:val="Paragraphs"/>
        <w:rPr>
          <w:rStyle w:val="Hyperlink"/>
          <w:color w:val="auto"/>
          <w:szCs w:val="22"/>
        </w:rPr>
      </w:pPr>
      <w:r w:rsidRPr="000E0F1E">
        <w:rPr>
          <w:b/>
          <w:szCs w:val="22"/>
        </w:rPr>
        <w:t>Instructor:</w:t>
      </w:r>
      <w:r w:rsidRPr="000E0F1E">
        <w:rPr>
          <w:szCs w:val="22"/>
        </w:rPr>
        <w:t xml:space="preserve"> </w:t>
      </w:r>
      <w:r w:rsidR="002C3D60" w:rsidRPr="000E0F1E">
        <w:rPr>
          <w:szCs w:val="22"/>
        </w:rPr>
        <w:t>Theresa Abah, PhD</w:t>
      </w:r>
      <w:r w:rsidRPr="000E0F1E">
        <w:rPr>
          <w:szCs w:val="22"/>
        </w:rPr>
        <w:br/>
      </w:r>
      <w:r w:rsidRPr="000E0F1E">
        <w:rPr>
          <w:b/>
          <w:szCs w:val="22"/>
        </w:rPr>
        <w:t>Office:</w:t>
      </w:r>
      <w:r w:rsidR="002C3D60" w:rsidRPr="000E0F1E">
        <w:rPr>
          <w:szCs w:val="22"/>
        </w:rPr>
        <w:t xml:space="preserve"> AMD 553B</w:t>
      </w:r>
      <w:r w:rsidRPr="000E0F1E">
        <w:rPr>
          <w:szCs w:val="22"/>
        </w:rPr>
        <w:br/>
      </w:r>
      <w:r w:rsidRPr="000E0F1E">
        <w:rPr>
          <w:b/>
          <w:szCs w:val="22"/>
        </w:rPr>
        <w:t>Office Hours:</w:t>
      </w:r>
      <w:r w:rsidRPr="000E0F1E">
        <w:rPr>
          <w:szCs w:val="22"/>
        </w:rPr>
        <w:t xml:space="preserve"> </w:t>
      </w:r>
      <w:r w:rsidR="002C3D60" w:rsidRPr="000E0F1E">
        <w:rPr>
          <w:szCs w:val="22"/>
        </w:rPr>
        <w:t>Tuesdays</w:t>
      </w:r>
      <w:r w:rsidR="002C3D60" w:rsidRPr="000E0F1E">
        <w:rPr>
          <w:spacing w:val="16"/>
          <w:szCs w:val="22"/>
        </w:rPr>
        <w:t xml:space="preserve"> </w:t>
      </w:r>
      <w:r w:rsidR="002C3D60" w:rsidRPr="000E0F1E">
        <w:rPr>
          <w:szCs w:val="22"/>
        </w:rPr>
        <w:t>11:00</w:t>
      </w:r>
      <w:r w:rsidR="002C3D60" w:rsidRPr="000E0F1E">
        <w:rPr>
          <w:spacing w:val="20"/>
          <w:szCs w:val="22"/>
        </w:rPr>
        <w:t xml:space="preserve"> </w:t>
      </w:r>
      <w:r w:rsidR="002C3D60" w:rsidRPr="000E0F1E">
        <w:rPr>
          <w:szCs w:val="22"/>
        </w:rPr>
        <w:t>am</w:t>
      </w:r>
      <w:r w:rsidR="002C3D60" w:rsidRPr="000E0F1E">
        <w:rPr>
          <w:spacing w:val="30"/>
          <w:szCs w:val="22"/>
        </w:rPr>
        <w:t xml:space="preserve"> </w:t>
      </w:r>
      <w:r w:rsidR="002C3D60" w:rsidRPr="000E0F1E">
        <w:rPr>
          <w:szCs w:val="22"/>
        </w:rPr>
        <w:t>-</w:t>
      </w:r>
      <w:r w:rsidR="002C3D60" w:rsidRPr="000E0F1E">
        <w:rPr>
          <w:spacing w:val="7"/>
          <w:szCs w:val="22"/>
        </w:rPr>
        <w:t xml:space="preserve"> </w:t>
      </w:r>
      <w:r w:rsidR="002C3D60" w:rsidRPr="000E0F1E">
        <w:rPr>
          <w:szCs w:val="22"/>
        </w:rPr>
        <w:t>2:00</w:t>
      </w:r>
      <w:r w:rsidR="002C3D60" w:rsidRPr="000E0F1E">
        <w:rPr>
          <w:spacing w:val="29"/>
          <w:szCs w:val="22"/>
        </w:rPr>
        <w:t xml:space="preserve"> </w:t>
      </w:r>
      <w:r w:rsidR="002C3D60" w:rsidRPr="000E0F1E">
        <w:rPr>
          <w:szCs w:val="22"/>
        </w:rPr>
        <w:t>pm</w:t>
      </w:r>
      <w:r w:rsidR="002C3D60" w:rsidRPr="000E0F1E">
        <w:rPr>
          <w:spacing w:val="19"/>
          <w:szCs w:val="22"/>
        </w:rPr>
        <w:t xml:space="preserve"> </w:t>
      </w:r>
      <w:r w:rsidR="002C3D60" w:rsidRPr="000E0F1E">
        <w:rPr>
          <w:szCs w:val="22"/>
        </w:rPr>
        <w:t>or</w:t>
      </w:r>
      <w:r w:rsidR="002C3D60" w:rsidRPr="000E0F1E">
        <w:rPr>
          <w:spacing w:val="26"/>
          <w:szCs w:val="22"/>
        </w:rPr>
        <w:t xml:space="preserve"> </w:t>
      </w:r>
      <w:r w:rsidR="002C3D60" w:rsidRPr="000E0F1E">
        <w:rPr>
          <w:szCs w:val="22"/>
        </w:rPr>
        <w:t>by</w:t>
      </w:r>
      <w:r w:rsidR="002C3D60" w:rsidRPr="000E0F1E">
        <w:rPr>
          <w:spacing w:val="20"/>
          <w:szCs w:val="22"/>
        </w:rPr>
        <w:t xml:space="preserve"> </w:t>
      </w:r>
      <w:r w:rsidR="002C3D60" w:rsidRPr="000E0F1E">
        <w:rPr>
          <w:szCs w:val="22"/>
        </w:rPr>
        <w:t>appointment</w:t>
      </w:r>
      <w:r w:rsidRPr="000E0F1E">
        <w:rPr>
          <w:szCs w:val="22"/>
        </w:rPr>
        <w:br/>
      </w:r>
      <w:r w:rsidRPr="000E0F1E">
        <w:rPr>
          <w:b/>
          <w:szCs w:val="22"/>
        </w:rPr>
        <w:t>Office Telephone:</w:t>
      </w:r>
      <w:r w:rsidRPr="000E0F1E">
        <w:rPr>
          <w:szCs w:val="22"/>
        </w:rPr>
        <w:t xml:space="preserve"> </w:t>
      </w:r>
      <w:r w:rsidR="002C3D60" w:rsidRPr="000E0F1E">
        <w:rPr>
          <w:szCs w:val="22"/>
        </w:rPr>
        <w:t>916-278-7821</w:t>
      </w:r>
      <w:r w:rsidRPr="000E0F1E">
        <w:rPr>
          <w:color w:val="008000"/>
          <w:szCs w:val="22"/>
        </w:rPr>
        <w:br/>
      </w:r>
      <w:r w:rsidRPr="000E0F1E">
        <w:rPr>
          <w:b/>
          <w:szCs w:val="22"/>
        </w:rPr>
        <w:t>E-mail:</w:t>
      </w:r>
      <w:r w:rsidRPr="000E0F1E">
        <w:rPr>
          <w:szCs w:val="22"/>
        </w:rPr>
        <w:t xml:space="preserve"> </w:t>
      </w:r>
      <w:hyperlink r:id="rId10" w:history="1">
        <w:r w:rsidR="002C3D60" w:rsidRPr="000E0F1E">
          <w:rPr>
            <w:rStyle w:val="Hyperlink"/>
            <w:color w:val="auto"/>
            <w:szCs w:val="22"/>
          </w:rPr>
          <w:t>T.abah@csus.edu</w:t>
        </w:r>
      </w:hyperlink>
    </w:p>
    <w:p w14:paraId="13671E72" w14:textId="2BA7C404" w:rsidR="002C3D60" w:rsidRPr="000E0F1E" w:rsidRDefault="002C3D60" w:rsidP="002C3D60">
      <w:pPr>
        <w:pStyle w:val="Paragraphs"/>
        <w:mirrorIndents/>
        <w:rPr>
          <w:b/>
          <w:szCs w:val="22"/>
        </w:rPr>
      </w:pPr>
      <w:r w:rsidRPr="000E0F1E">
        <w:rPr>
          <w:b/>
          <w:szCs w:val="22"/>
        </w:rPr>
        <w:t>Zoom Meeting Link</w:t>
      </w:r>
    </w:p>
    <w:p w14:paraId="5C135317" w14:textId="77777777" w:rsidR="002C3D60" w:rsidRPr="000E0F1E" w:rsidRDefault="00540B0F" w:rsidP="002C3D60">
      <w:pPr>
        <w:pStyle w:val="Paragraphs"/>
        <w:spacing w:after="100" w:afterAutospacing="1"/>
        <w:contextualSpacing/>
        <w:mirrorIndents/>
        <w:rPr>
          <w:szCs w:val="22"/>
        </w:rPr>
      </w:pPr>
      <w:hyperlink r:id="rId11">
        <w:r w:rsidR="002C3D60" w:rsidRPr="000E0F1E">
          <w:rPr>
            <w:rStyle w:val="Hyperlink"/>
            <w:szCs w:val="22"/>
          </w:rPr>
          <w:t>https://csus.zoom.us/u/kboTIN6M5</w:t>
        </w:r>
      </w:hyperlink>
      <w:r w:rsidR="002C3D60" w:rsidRPr="000E0F1E">
        <w:rPr>
          <w:szCs w:val="22"/>
        </w:rPr>
        <w:t xml:space="preserve"> </w:t>
      </w:r>
    </w:p>
    <w:p w14:paraId="1B7B4BEA" w14:textId="0F3AC139" w:rsidR="002C3D60" w:rsidRPr="000E0F1E" w:rsidRDefault="002C3D60" w:rsidP="002C3D60">
      <w:pPr>
        <w:pStyle w:val="Paragraphs"/>
        <w:spacing w:after="100" w:afterAutospacing="1"/>
        <w:contextualSpacing/>
        <w:mirrorIndents/>
        <w:rPr>
          <w:szCs w:val="22"/>
        </w:rPr>
      </w:pPr>
      <w:r w:rsidRPr="000E0F1E">
        <w:rPr>
          <w:szCs w:val="22"/>
        </w:rPr>
        <w:t>Dial by your location</w:t>
      </w:r>
    </w:p>
    <w:p w14:paraId="641C1C35" w14:textId="77777777" w:rsidR="002C3D60" w:rsidRPr="000E0F1E" w:rsidRDefault="002C3D60" w:rsidP="002C3D60">
      <w:pPr>
        <w:pStyle w:val="Paragraphs"/>
        <w:spacing w:after="100" w:afterAutospacing="1"/>
        <w:contextualSpacing/>
        <w:rPr>
          <w:szCs w:val="22"/>
        </w:rPr>
      </w:pPr>
      <w:r w:rsidRPr="000E0F1E">
        <w:rPr>
          <w:szCs w:val="22"/>
        </w:rPr>
        <w:t>(669) 900 6833</w:t>
      </w:r>
    </w:p>
    <w:p w14:paraId="2573130B" w14:textId="77777777" w:rsidR="002C3D60" w:rsidRPr="000E0F1E" w:rsidRDefault="002C3D60" w:rsidP="002C3D60">
      <w:pPr>
        <w:pStyle w:val="Paragraphs"/>
        <w:spacing w:after="100" w:afterAutospacing="1"/>
        <w:contextualSpacing/>
        <w:rPr>
          <w:szCs w:val="22"/>
        </w:rPr>
      </w:pPr>
      <w:r w:rsidRPr="000E0F1E">
        <w:rPr>
          <w:szCs w:val="22"/>
        </w:rPr>
        <w:t>Meeting ID: 842 2236 120</w:t>
      </w:r>
    </w:p>
    <w:p w14:paraId="5E17A245" w14:textId="77777777" w:rsidR="002C3D60" w:rsidRPr="000E0F1E" w:rsidRDefault="002C3D60" w:rsidP="007338FD">
      <w:pPr>
        <w:pStyle w:val="Paragraphs"/>
        <w:rPr>
          <w:szCs w:val="22"/>
        </w:rPr>
      </w:pPr>
    </w:p>
    <w:p w14:paraId="7BE5971C" w14:textId="77777777" w:rsidR="007338FD" w:rsidRPr="000E0F1E" w:rsidRDefault="007338FD" w:rsidP="007338FD">
      <w:pPr>
        <w:pStyle w:val="Heading2"/>
        <w:rPr>
          <w:sz w:val="22"/>
          <w:szCs w:val="22"/>
        </w:rPr>
      </w:pPr>
      <w:r w:rsidRPr="000E0F1E">
        <w:rPr>
          <w:sz w:val="22"/>
          <w:szCs w:val="22"/>
        </w:rPr>
        <w:t>Course Description</w:t>
      </w:r>
    </w:p>
    <w:p w14:paraId="31E31565" w14:textId="3791EC34" w:rsidR="007338FD" w:rsidRPr="000E0F1E" w:rsidRDefault="002C3D60" w:rsidP="007338FD">
      <w:pPr>
        <w:pStyle w:val="Paragraphs"/>
        <w:rPr>
          <w:color w:val="008000"/>
          <w:szCs w:val="22"/>
        </w:rPr>
      </w:pPr>
      <w:r w:rsidRPr="000E0F1E">
        <w:rPr>
          <w:szCs w:val="22"/>
        </w:rPr>
        <w:t>Students will analyze issues, services, methods, and interventions related to practice for older adult care, their families, and caregivers. Outcomes include understanding the unique characteristics/needs of older adults, systems approach to working with older adults, issues affecting service delivery (diversity, gender, ethics, special health, mental health needs), basic practice skills for effective service delivery to older adults and families/caregivers, attitudes and roles when working with older adults, and the business practices of geriatric care management.</w:t>
      </w:r>
      <w:r w:rsidR="007338FD" w:rsidRPr="000E0F1E">
        <w:rPr>
          <w:color w:val="008000"/>
          <w:szCs w:val="22"/>
        </w:rPr>
        <w:tab/>
      </w:r>
    </w:p>
    <w:p w14:paraId="6FB896C9" w14:textId="77777777" w:rsidR="007338FD" w:rsidRPr="000E0F1E" w:rsidRDefault="007338FD" w:rsidP="005A2BCD">
      <w:pPr>
        <w:pStyle w:val="Heading3"/>
      </w:pPr>
      <w:r w:rsidRPr="000E0F1E">
        <w:lastRenderedPageBreak/>
        <w:t>Prerequisite</w:t>
      </w:r>
    </w:p>
    <w:p w14:paraId="177D87B8" w14:textId="1D957731" w:rsidR="007338FD" w:rsidRPr="009B57B7" w:rsidRDefault="009B57B7" w:rsidP="009B57B7">
      <w:pPr>
        <w:pStyle w:val="ColorfulList-Accent11"/>
        <w:rPr>
          <w:szCs w:val="22"/>
        </w:rPr>
      </w:pPr>
      <w:r>
        <w:rPr>
          <w:w w:val="105"/>
          <w:szCs w:val="22"/>
        </w:rPr>
        <w:t xml:space="preserve">None. Gerontology majors and minors are encouraged to enroll in </w:t>
      </w:r>
      <w:r w:rsidRPr="000E0F1E">
        <w:rPr>
          <w:w w:val="105"/>
          <w:szCs w:val="22"/>
        </w:rPr>
        <w:t>GERO 101</w:t>
      </w:r>
      <w:r>
        <w:rPr>
          <w:w w:val="105"/>
          <w:szCs w:val="22"/>
        </w:rPr>
        <w:t xml:space="preserve"> </w:t>
      </w:r>
      <w:r w:rsidRPr="000E0F1E">
        <w:rPr>
          <w:w w:val="105"/>
          <w:szCs w:val="22"/>
        </w:rPr>
        <w:t>concurrent</w:t>
      </w:r>
      <w:r>
        <w:rPr>
          <w:w w:val="105"/>
          <w:szCs w:val="22"/>
        </w:rPr>
        <w:t>ly or s</w:t>
      </w:r>
      <w:r w:rsidRPr="000E0F1E">
        <w:rPr>
          <w:w w:val="105"/>
          <w:szCs w:val="22"/>
        </w:rPr>
        <w:t>uccessful</w:t>
      </w:r>
      <w:r>
        <w:rPr>
          <w:w w:val="105"/>
          <w:szCs w:val="22"/>
        </w:rPr>
        <w:t>ly</w:t>
      </w:r>
      <w:r w:rsidRPr="000E0F1E">
        <w:rPr>
          <w:spacing w:val="-5"/>
          <w:w w:val="105"/>
          <w:szCs w:val="22"/>
        </w:rPr>
        <w:t xml:space="preserve"> </w:t>
      </w:r>
      <w:r w:rsidRPr="000E0F1E">
        <w:rPr>
          <w:w w:val="105"/>
          <w:szCs w:val="22"/>
        </w:rPr>
        <w:t>complet</w:t>
      </w:r>
      <w:r>
        <w:rPr>
          <w:w w:val="105"/>
          <w:szCs w:val="22"/>
        </w:rPr>
        <w:t>e</w:t>
      </w:r>
      <w:r w:rsidRPr="000E0F1E">
        <w:rPr>
          <w:spacing w:val="-9"/>
          <w:w w:val="105"/>
          <w:szCs w:val="22"/>
        </w:rPr>
        <w:t xml:space="preserve"> </w:t>
      </w:r>
      <w:r w:rsidRPr="000E0F1E">
        <w:rPr>
          <w:w w:val="105"/>
          <w:szCs w:val="22"/>
        </w:rPr>
        <w:t>GERO</w:t>
      </w:r>
      <w:r w:rsidRPr="000E0F1E">
        <w:rPr>
          <w:spacing w:val="-2"/>
          <w:w w:val="105"/>
          <w:szCs w:val="22"/>
        </w:rPr>
        <w:t xml:space="preserve"> </w:t>
      </w:r>
      <w:r w:rsidRPr="000E0F1E">
        <w:rPr>
          <w:w w:val="105"/>
          <w:szCs w:val="22"/>
        </w:rPr>
        <w:t>101.</w:t>
      </w:r>
    </w:p>
    <w:p w14:paraId="7DE2EB84" w14:textId="77777777" w:rsidR="007338FD" w:rsidRPr="000E0F1E" w:rsidRDefault="007338FD" w:rsidP="007338FD">
      <w:pPr>
        <w:pStyle w:val="Heading2"/>
        <w:rPr>
          <w:sz w:val="22"/>
          <w:szCs w:val="22"/>
        </w:rPr>
      </w:pPr>
      <w:r w:rsidRPr="000E0F1E">
        <w:rPr>
          <w:sz w:val="22"/>
          <w:szCs w:val="22"/>
        </w:rPr>
        <w:t>Textbook &amp; Course Materials</w:t>
      </w:r>
    </w:p>
    <w:p w14:paraId="05722656" w14:textId="77777777" w:rsidR="007338FD" w:rsidRPr="000E0F1E" w:rsidRDefault="007338FD" w:rsidP="005A2BCD">
      <w:pPr>
        <w:pStyle w:val="Heading3"/>
      </w:pPr>
      <w:r w:rsidRPr="000E0F1E">
        <w:t>Required Text</w:t>
      </w:r>
    </w:p>
    <w:p w14:paraId="07355CA1" w14:textId="0A0A5C02" w:rsidR="007338FD" w:rsidRPr="009B57B7" w:rsidRDefault="00626872" w:rsidP="00626872">
      <w:pPr>
        <w:pStyle w:val="ColorfulList-Accent11"/>
        <w:rPr>
          <w:szCs w:val="22"/>
        </w:rPr>
      </w:pPr>
      <w:r w:rsidRPr="000E0F1E">
        <w:rPr>
          <w:w w:val="105"/>
          <w:szCs w:val="22"/>
        </w:rPr>
        <w:t>Cress,</w:t>
      </w:r>
      <w:r w:rsidRPr="000E0F1E">
        <w:rPr>
          <w:spacing w:val="-5"/>
          <w:w w:val="105"/>
          <w:szCs w:val="22"/>
        </w:rPr>
        <w:t xml:space="preserve"> </w:t>
      </w:r>
      <w:r w:rsidRPr="000E0F1E">
        <w:rPr>
          <w:w w:val="105"/>
          <w:szCs w:val="22"/>
        </w:rPr>
        <w:t>C.J.</w:t>
      </w:r>
      <w:r w:rsidRPr="000E0F1E">
        <w:rPr>
          <w:spacing w:val="-11"/>
          <w:w w:val="105"/>
          <w:szCs w:val="22"/>
        </w:rPr>
        <w:t xml:space="preserve"> </w:t>
      </w:r>
      <w:r w:rsidRPr="000E0F1E">
        <w:rPr>
          <w:w w:val="105"/>
          <w:szCs w:val="22"/>
        </w:rPr>
        <w:t>(Ed.),</w:t>
      </w:r>
      <w:r w:rsidRPr="000E0F1E">
        <w:rPr>
          <w:spacing w:val="-11"/>
          <w:w w:val="105"/>
          <w:szCs w:val="22"/>
        </w:rPr>
        <w:t xml:space="preserve"> </w:t>
      </w:r>
      <w:r w:rsidRPr="000E0F1E">
        <w:rPr>
          <w:w w:val="105"/>
          <w:szCs w:val="22"/>
        </w:rPr>
        <w:t>(2017)</w:t>
      </w:r>
      <w:r w:rsidRPr="000E0F1E">
        <w:rPr>
          <w:spacing w:val="-6"/>
          <w:w w:val="105"/>
          <w:szCs w:val="22"/>
        </w:rPr>
        <w:t xml:space="preserve"> </w:t>
      </w:r>
      <w:r w:rsidRPr="000E0F1E">
        <w:rPr>
          <w:i/>
          <w:w w:val="105"/>
          <w:szCs w:val="22"/>
        </w:rPr>
        <w:t>Handbook</w:t>
      </w:r>
      <w:r w:rsidRPr="000E0F1E">
        <w:rPr>
          <w:i/>
          <w:spacing w:val="-8"/>
          <w:w w:val="105"/>
          <w:szCs w:val="22"/>
        </w:rPr>
        <w:t xml:space="preserve"> </w:t>
      </w:r>
      <w:r w:rsidRPr="000E0F1E">
        <w:rPr>
          <w:i/>
          <w:w w:val="105"/>
          <w:szCs w:val="22"/>
        </w:rPr>
        <w:t>of</w:t>
      </w:r>
      <w:r w:rsidRPr="000E0F1E">
        <w:rPr>
          <w:i/>
          <w:spacing w:val="-11"/>
          <w:w w:val="105"/>
          <w:szCs w:val="22"/>
        </w:rPr>
        <w:t xml:space="preserve"> </w:t>
      </w:r>
      <w:r w:rsidRPr="000E0F1E">
        <w:rPr>
          <w:i/>
          <w:w w:val="105"/>
          <w:szCs w:val="22"/>
        </w:rPr>
        <w:t>geriatric</w:t>
      </w:r>
      <w:r w:rsidRPr="000E0F1E">
        <w:rPr>
          <w:i/>
          <w:spacing w:val="-7"/>
          <w:w w:val="105"/>
          <w:szCs w:val="22"/>
        </w:rPr>
        <w:t xml:space="preserve"> </w:t>
      </w:r>
      <w:r w:rsidRPr="000E0F1E">
        <w:rPr>
          <w:i/>
          <w:w w:val="105"/>
          <w:szCs w:val="22"/>
        </w:rPr>
        <w:t>care</w:t>
      </w:r>
      <w:r w:rsidRPr="000E0F1E">
        <w:rPr>
          <w:i/>
          <w:spacing w:val="-8"/>
          <w:w w:val="105"/>
          <w:szCs w:val="22"/>
        </w:rPr>
        <w:t xml:space="preserve"> </w:t>
      </w:r>
      <w:r w:rsidRPr="000E0F1E">
        <w:rPr>
          <w:i/>
          <w:w w:val="105"/>
          <w:szCs w:val="22"/>
        </w:rPr>
        <w:t>management.</w:t>
      </w:r>
      <w:r w:rsidRPr="000E0F1E">
        <w:rPr>
          <w:i/>
          <w:spacing w:val="-4"/>
          <w:w w:val="105"/>
          <w:szCs w:val="22"/>
        </w:rPr>
        <w:t xml:space="preserve"> </w:t>
      </w:r>
      <w:r w:rsidRPr="000E0F1E">
        <w:rPr>
          <w:w w:val="105"/>
          <w:szCs w:val="22"/>
        </w:rPr>
        <w:t>4th</w:t>
      </w:r>
      <w:r w:rsidRPr="000E0F1E">
        <w:rPr>
          <w:spacing w:val="-6"/>
          <w:w w:val="105"/>
          <w:szCs w:val="22"/>
        </w:rPr>
        <w:t xml:space="preserve"> </w:t>
      </w:r>
      <w:r w:rsidRPr="000E0F1E">
        <w:rPr>
          <w:w w:val="105"/>
          <w:szCs w:val="22"/>
        </w:rPr>
        <w:t>edition.</w:t>
      </w:r>
      <w:r w:rsidRPr="000E0F1E">
        <w:rPr>
          <w:spacing w:val="-58"/>
          <w:w w:val="105"/>
          <w:szCs w:val="22"/>
        </w:rPr>
        <w:t xml:space="preserve"> </w:t>
      </w:r>
      <w:r w:rsidRPr="000E0F1E">
        <w:rPr>
          <w:w w:val="105"/>
          <w:szCs w:val="22"/>
        </w:rPr>
        <w:t>Burlington,</w:t>
      </w:r>
      <w:r w:rsidRPr="000E0F1E">
        <w:rPr>
          <w:spacing w:val="3"/>
          <w:w w:val="105"/>
          <w:szCs w:val="22"/>
        </w:rPr>
        <w:t xml:space="preserve"> </w:t>
      </w:r>
      <w:r w:rsidRPr="000E0F1E">
        <w:rPr>
          <w:w w:val="105"/>
          <w:szCs w:val="22"/>
        </w:rPr>
        <w:t>MA:</w:t>
      </w:r>
      <w:r w:rsidRPr="000E0F1E">
        <w:rPr>
          <w:spacing w:val="-5"/>
          <w:w w:val="105"/>
          <w:szCs w:val="22"/>
        </w:rPr>
        <w:t xml:space="preserve"> </w:t>
      </w:r>
      <w:r w:rsidRPr="000E0F1E">
        <w:rPr>
          <w:w w:val="105"/>
          <w:szCs w:val="22"/>
        </w:rPr>
        <w:t>Jones</w:t>
      </w:r>
      <w:r w:rsidRPr="000E0F1E">
        <w:rPr>
          <w:spacing w:val="-9"/>
          <w:w w:val="105"/>
          <w:szCs w:val="22"/>
        </w:rPr>
        <w:t xml:space="preserve"> </w:t>
      </w:r>
      <w:r w:rsidRPr="000E0F1E">
        <w:rPr>
          <w:w w:val="105"/>
          <w:szCs w:val="22"/>
        </w:rPr>
        <w:t>and</w:t>
      </w:r>
      <w:r w:rsidRPr="000E0F1E">
        <w:rPr>
          <w:spacing w:val="-1"/>
          <w:w w:val="105"/>
          <w:szCs w:val="22"/>
        </w:rPr>
        <w:t xml:space="preserve"> </w:t>
      </w:r>
      <w:r w:rsidRPr="000E0F1E">
        <w:rPr>
          <w:w w:val="105"/>
          <w:szCs w:val="22"/>
        </w:rPr>
        <w:t>Bartlett.</w:t>
      </w:r>
    </w:p>
    <w:p w14:paraId="4A787DF6" w14:textId="17C39F1A" w:rsidR="009B57B7" w:rsidRPr="000E0F1E" w:rsidRDefault="009B57B7" w:rsidP="009B57B7">
      <w:pPr>
        <w:pStyle w:val="ColorfulList-Accent11"/>
        <w:numPr>
          <w:ilvl w:val="0"/>
          <w:numId w:val="0"/>
        </w:numPr>
        <w:ind w:left="1080"/>
        <w:rPr>
          <w:szCs w:val="22"/>
        </w:rPr>
      </w:pPr>
      <w:r>
        <w:rPr>
          <w:szCs w:val="22"/>
        </w:rPr>
        <w:t xml:space="preserve">(You can access the online version of the textbook through CSUS library </w:t>
      </w:r>
      <w:hyperlink r:id="rId12" w:history="1">
        <w:r w:rsidRPr="009B57B7">
          <w:rPr>
            <w:rStyle w:val="Hyperlink"/>
            <w:szCs w:val="22"/>
          </w:rPr>
          <w:t>here</w:t>
        </w:r>
      </w:hyperlink>
      <w:r>
        <w:rPr>
          <w:szCs w:val="22"/>
        </w:rPr>
        <w:t>)</w:t>
      </w:r>
    </w:p>
    <w:p w14:paraId="36DAE1BA" w14:textId="77777777" w:rsidR="00626872" w:rsidRPr="000E0F1E" w:rsidRDefault="00626872" w:rsidP="00626872">
      <w:pPr>
        <w:pStyle w:val="ColorfulList-Accent11"/>
        <w:rPr>
          <w:szCs w:val="22"/>
        </w:rPr>
      </w:pPr>
      <w:r w:rsidRPr="000E0F1E">
        <w:rPr>
          <w:szCs w:val="22"/>
        </w:rPr>
        <w:t>APA publication manual (7</w:t>
      </w:r>
      <w:r w:rsidRPr="000E0F1E">
        <w:rPr>
          <w:szCs w:val="22"/>
          <w:vertAlign w:val="superscript"/>
        </w:rPr>
        <w:t>th</w:t>
      </w:r>
      <w:r w:rsidRPr="000E0F1E">
        <w:rPr>
          <w:szCs w:val="22"/>
        </w:rPr>
        <w:t xml:space="preserve"> ed) (2019). Washington DC: American Psychological Association</w:t>
      </w:r>
    </w:p>
    <w:p w14:paraId="252F467C" w14:textId="77777777" w:rsidR="007338FD" w:rsidRPr="000E0F1E" w:rsidRDefault="007338FD" w:rsidP="005A2BCD">
      <w:pPr>
        <w:pStyle w:val="Heading3"/>
      </w:pPr>
      <w:r w:rsidRPr="000E0F1E">
        <w:t>Recommended Texts &amp; Other Readings</w:t>
      </w:r>
    </w:p>
    <w:p w14:paraId="705E1D4B" w14:textId="458125C4" w:rsidR="007338FD" w:rsidRPr="000E0F1E" w:rsidRDefault="007338FD" w:rsidP="007338FD">
      <w:pPr>
        <w:pStyle w:val="ColorfulList-Accent11"/>
        <w:rPr>
          <w:szCs w:val="22"/>
        </w:rPr>
      </w:pPr>
      <w:r w:rsidRPr="000E0F1E">
        <w:rPr>
          <w:szCs w:val="22"/>
        </w:rPr>
        <w:t xml:space="preserve">Other readings will be made available in the </w:t>
      </w:r>
      <w:r w:rsidR="006C763B" w:rsidRPr="000E0F1E">
        <w:rPr>
          <w:szCs w:val="22"/>
        </w:rPr>
        <w:t>Canvas</w:t>
      </w:r>
      <w:r w:rsidRPr="000E0F1E">
        <w:rPr>
          <w:szCs w:val="22"/>
        </w:rPr>
        <w:t xml:space="preserve"> (</w:t>
      </w:r>
      <w:r w:rsidR="00895666">
        <w:rPr>
          <w:szCs w:val="22"/>
        </w:rPr>
        <w:t>Check out the</w:t>
      </w:r>
      <w:r w:rsidRPr="000E0F1E">
        <w:rPr>
          <w:szCs w:val="22"/>
        </w:rPr>
        <w:t xml:space="preserve"> Modules).</w:t>
      </w:r>
    </w:p>
    <w:p w14:paraId="6596B510" w14:textId="31D921BF" w:rsidR="007338FD" w:rsidRPr="000E0F1E" w:rsidRDefault="007338FD" w:rsidP="007338FD">
      <w:pPr>
        <w:pStyle w:val="Heading2"/>
        <w:rPr>
          <w:sz w:val="22"/>
          <w:szCs w:val="22"/>
        </w:rPr>
      </w:pPr>
      <w:r w:rsidRPr="000E0F1E">
        <w:rPr>
          <w:sz w:val="22"/>
          <w:szCs w:val="22"/>
        </w:rPr>
        <w:t>Course Requirements</w:t>
      </w:r>
      <w:r w:rsidR="00364A7C">
        <w:rPr>
          <w:sz w:val="22"/>
          <w:szCs w:val="22"/>
        </w:rPr>
        <w:t>/Modality</w:t>
      </w:r>
    </w:p>
    <w:p w14:paraId="61AD1987" w14:textId="77777777" w:rsidR="007338FD" w:rsidRPr="000E0F1E" w:rsidRDefault="007338FD" w:rsidP="007338FD">
      <w:pPr>
        <w:pStyle w:val="ColorfulList-Accent11"/>
        <w:rPr>
          <w:szCs w:val="22"/>
        </w:rPr>
      </w:pPr>
      <w:r w:rsidRPr="000E0F1E">
        <w:rPr>
          <w:szCs w:val="22"/>
        </w:rPr>
        <w:t>Internet connection (DSL, LAN, or cable connection desirable)</w:t>
      </w:r>
    </w:p>
    <w:p w14:paraId="48B92D67" w14:textId="77777777" w:rsidR="007338FD" w:rsidRPr="000E0F1E" w:rsidRDefault="007338FD" w:rsidP="007338FD">
      <w:pPr>
        <w:pStyle w:val="ColorfulList-Accent11"/>
        <w:rPr>
          <w:szCs w:val="22"/>
        </w:rPr>
      </w:pPr>
      <w:r w:rsidRPr="000E0F1E">
        <w:rPr>
          <w:szCs w:val="22"/>
        </w:rPr>
        <w:t xml:space="preserve">Access to </w:t>
      </w:r>
      <w:r w:rsidR="006C763B" w:rsidRPr="000E0F1E">
        <w:rPr>
          <w:szCs w:val="22"/>
        </w:rPr>
        <w:t>Canvas</w:t>
      </w:r>
    </w:p>
    <w:p w14:paraId="38BB0ABC" w14:textId="5CD5E4F3" w:rsidR="00626872" w:rsidRPr="000E0F1E" w:rsidRDefault="00626872" w:rsidP="00626872">
      <w:pPr>
        <w:pStyle w:val="ColorfulList-Accent11"/>
        <w:rPr>
          <w:szCs w:val="22"/>
        </w:rPr>
      </w:pPr>
      <w:r w:rsidRPr="000E0F1E">
        <w:rPr>
          <w:szCs w:val="22"/>
        </w:rPr>
        <w:t xml:space="preserve">Completion of community </w:t>
      </w:r>
      <w:r w:rsidR="00760E6F">
        <w:rPr>
          <w:szCs w:val="22"/>
        </w:rPr>
        <w:t>enga</w:t>
      </w:r>
      <w:r w:rsidR="00364A7C">
        <w:rPr>
          <w:szCs w:val="22"/>
        </w:rPr>
        <w:t>gement at partner</w:t>
      </w:r>
      <w:r w:rsidRPr="000E0F1E">
        <w:rPr>
          <w:szCs w:val="22"/>
        </w:rPr>
        <w:t xml:space="preserve"> agency</w:t>
      </w:r>
      <w:r w:rsidR="00364A7C">
        <w:rPr>
          <w:szCs w:val="22"/>
        </w:rPr>
        <w:t>(s)</w:t>
      </w:r>
      <w:r w:rsidRPr="000E0F1E">
        <w:rPr>
          <w:szCs w:val="22"/>
        </w:rPr>
        <w:t xml:space="preserve"> and university clearance requirements to participate in service learning</w:t>
      </w:r>
    </w:p>
    <w:p w14:paraId="75125017" w14:textId="77777777" w:rsidR="00626872" w:rsidRPr="000E0F1E" w:rsidRDefault="00626872" w:rsidP="00626872">
      <w:pPr>
        <w:pStyle w:val="ColorfulList-Accent11"/>
        <w:rPr>
          <w:szCs w:val="22"/>
        </w:rPr>
      </w:pPr>
      <w:r w:rsidRPr="000E0F1E">
        <w:rPr>
          <w:w w:val="105"/>
          <w:szCs w:val="22"/>
        </w:rPr>
        <w:t>This</w:t>
      </w:r>
      <w:r w:rsidRPr="000E0F1E">
        <w:rPr>
          <w:spacing w:val="-14"/>
          <w:w w:val="105"/>
          <w:szCs w:val="22"/>
        </w:rPr>
        <w:t xml:space="preserve"> </w:t>
      </w:r>
      <w:r w:rsidRPr="000E0F1E">
        <w:rPr>
          <w:w w:val="105"/>
          <w:szCs w:val="22"/>
        </w:rPr>
        <w:t>course is designated as Hybrid*</w:t>
      </w:r>
    </w:p>
    <w:p w14:paraId="5A97845B" w14:textId="1F55532D" w:rsidR="00626872" w:rsidRPr="000E0F1E" w:rsidRDefault="00626872" w:rsidP="00626872">
      <w:pPr>
        <w:pStyle w:val="ColorfulList-Accent11"/>
        <w:rPr>
          <w:szCs w:val="22"/>
        </w:rPr>
      </w:pPr>
      <w:r w:rsidRPr="000E0F1E">
        <w:rPr>
          <w:spacing w:val="-1"/>
          <w:w w:val="105"/>
          <w:szCs w:val="22"/>
        </w:rPr>
        <w:t>This</w:t>
      </w:r>
      <w:r w:rsidRPr="000E0F1E">
        <w:rPr>
          <w:spacing w:val="-15"/>
          <w:w w:val="105"/>
          <w:szCs w:val="22"/>
        </w:rPr>
        <w:t xml:space="preserve"> </w:t>
      </w:r>
      <w:r w:rsidRPr="000E0F1E">
        <w:rPr>
          <w:spacing w:val="-1"/>
          <w:w w:val="105"/>
          <w:szCs w:val="22"/>
        </w:rPr>
        <w:t>is</w:t>
      </w:r>
      <w:r w:rsidRPr="000E0F1E">
        <w:rPr>
          <w:spacing w:val="-14"/>
          <w:w w:val="105"/>
          <w:szCs w:val="22"/>
        </w:rPr>
        <w:t xml:space="preserve"> </w:t>
      </w:r>
      <w:r w:rsidRPr="000E0F1E">
        <w:rPr>
          <w:spacing w:val="-1"/>
          <w:w w:val="105"/>
          <w:szCs w:val="22"/>
        </w:rPr>
        <w:t>a</w:t>
      </w:r>
      <w:r w:rsidRPr="000E0F1E">
        <w:rPr>
          <w:spacing w:val="6"/>
          <w:w w:val="105"/>
          <w:szCs w:val="22"/>
        </w:rPr>
        <w:t xml:space="preserve"> </w:t>
      </w:r>
      <w:r w:rsidRPr="000E0F1E">
        <w:rPr>
          <w:spacing w:val="-1"/>
          <w:w w:val="105"/>
          <w:szCs w:val="22"/>
        </w:rPr>
        <w:t>service</w:t>
      </w:r>
      <w:r w:rsidRPr="000E0F1E">
        <w:rPr>
          <w:spacing w:val="-7"/>
          <w:w w:val="105"/>
          <w:szCs w:val="22"/>
        </w:rPr>
        <w:t xml:space="preserve"> </w:t>
      </w:r>
      <w:r w:rsidRPr="000E0F1E">
        <w:rPr>
          <w:spacing w:val="-1"/>
          <w:w w:val="105"/>
          <w:szCs w:val="22"/>
        </w:rPr>
        <w:t>learning</w:t>
      </w:r>
      <w:r w:rsidRPr="000E0F1E">
        <w:rPr>
          <w:spacing w:val="1"/>
          <w:w w:val="105"/>
          <w:szCs w:val="22"/>
        </w:rPr>
        <w:t xml:space="preserve"> </w:t>
      </w:r>
      <w:r w:rsidRPr="000E0F1E">
        <w:rPr>
          <w:spacing w:val="-1"/>
          <w:w w:val="105"/>
          <w:szCs w:val="22"/>
        </w:rPr>
        <w:t>course.</w:t>
      </w:r>
      <w:r w:rsidRPr="000E0F1E">
        <w:rPr>
          <w:spacing w:val="1"/>
          <w:w w:val="105"/>
          <w:szCs w:val="22"/>
        </w:rPr>
        <w:t xml:space="preserve"> I</w:t>
      </w:r>
      <w:r w:rsidRPr="000E0F1E">
        <w:rPr>
          <w:spacing w:val="-1"/>
          <w:w w:val="105"/>
          <w:szCs w:val="22"/>
        </w:rPr>
        <w:t>t</w:t>
      </w:r>
      <w:r w:rsidRPr="000E0F1E">
        <w:rPr>
          <w:spacing w:val="-3"/>
          <w:w w:val="105"/>
          <w:szCs w:val="22"/>
        </w:rPr>
        <w:t xml:space="preserve"> </w:t>
      </w:r>
      <w:r w:rsidRPr="000E0F1E">
        <w:rPr>
          <w:spacing w:val="-1"/>
          <w:w w:val="105"/>
          <w:szCs w:val="22"/>
        </w:rPr>
        <w:t>provides</w:t>
      </w:r>
      <w:r w:rsidRPr="000E0F1E">
        <w:rPr>
          <w:spacing w:val="-8"/>
          <w:w w:val="105"/>
          <w:szCs w:val="22"/>
        </w:rPr>
        <w:t xml:space="preserve"> </w:t>
      </w:r>
      <w:r w:rsidRPr="000E0F1E">
        <w:rPr>
          <w:spacing w:val="-1"/>
          <w:w w:val="105"/>
          <w:szCs w:val="22"/>
        </w:rPr>
        <w:t>meaningful</w:t>
      </w:r>
      <w:r w:rsidRPr="000E0F1E">
        <w:rPr>
          <w:spacing w:val="-4"/>
          <w:w w:val="105"/>
          <w:szCs w:val="22"/>
        </w:rPr>
        <w:t xml:space="preserve"> </w:t>
      </w:r>
      <w:r w:rsidRPr="000E0F1E">
        <w:rPr>
          <w:w w:val="105"/>
          <w:szCs w:val="22"/>
        </w:rPr>
        <w:t>community service</w:t>
      </w:r>
      <w:r w:rsidRPr="000E0F1E">
        <w:rPr>
          <w:spacing w:val="-6"/>
          <w:w w:val="105"/>
          <w:szCs w:val="22"/>
        </w:rPr>
        <w:t xml:space="preserve"> </w:t>
      </w:r>
      <w:r w:rsidRPr="000E0F1E">
        <w:rPr>
          <w:w w:val="105"/>
          <w:szCs w:val="22"/>
        </w:rPr>
        <w:t xml:space="preserve">opportunity </w:t>
      </w:r>
      <w:r w:rsidR="00364A7C">
        <w:rPr>
          <w:w w:val="105"/>
          <w:szCs w:val="22"/>
        </w:rPr>
        <w:t>to</w:t>
      </w:r>
      <w:r w:rsidRPr="000E0F1E">
        <w:rPr>
          <w:spacing w:val="-2"/>
          <w:w w:val="105"/>
          <w:szCs w:val="22"/>
        </w:rPr>
        <w:t xml:space="preserve"> </w:t>
      </w:r>
      <w:r w:rsidRPr="000E0F1E">
        <w:rPr>
          <w:w w:val="105"/>
          <w:szCs w:val="22"/>
        </w:rPr>
        <w:t>both</w:t>
      </w:r>
      <w:r w:rsidRPr="000E0F1E">
        <w:rPr>
          <w:spacing w:val="-58"/>
          <w:w w:val="105"/>
          <w:szCs w:val="22"/>
        </w:rPr>
        <w:t xml:space="preserve"> </w:t>
      </w:r>
      <w:r w:rsidRPr="000E0F1E">
        <w:rPr>
          <w:w w:val="105"/>
          <w:szCs w:val="22"/>
        </w:rPr>
        <w:t>students</w:t>
      </w:r>
      <w:r w:rsidRPr="000E0F1E">
        <w:rPr>
          <w:spacing w:val="-6"/>
          <w:w w:val="105"/>
          <w:szCs w:val="22"/>
        </w:rPr>
        <w:t xml:space="preserve"> </w:t>
      </w:r>
      <w:r w:rsidRPr="000E0F1E">
        <w:rPr>
          <w:w w:val="105"/>
          <w:szCs w:val="22"/>
        </w:rPr>
        <w:t>and</w:t>
      </w:r>
      <w:r w:rsidRPr="000E0F1E">
        <w:rPr>
          <w:spacing w:val="-9"/>
          <w:w w:val="105"/>
          <w:szCs w:val="22"/>
        </w:rPr>
        <w:t xml:space="preserve"> </w:t>
      </w:r>
      <w:r w:rsidRPr="000E0F1E">
        <w:rPr>
          <w:w w:val="105"/>
          <w:szCs w:val="22"/>
        </w:rPr>
        <w:t>older</w:t>
      </w:r>
      <w:r w:rsidRPr="000E0F1E">
        <w:rPr>
          <w:spacing w:val="-5"/>
          <w:w w:val="105"/>
          <w:szCs w:val="22"/>
        </w:rPr>
        <w:t xml:space="preserve"> </w:t>
      </w:r>
      <w:r w:rsidRPr="000E0F1E">
        <w:rPr>
          <w:w w:val="105"/>
          <w:szCs w:val="22"/>
        </w:rPr>
        <w:t>adult</w:t>
      </w:r>
      <w:r w:rsidRPr="000E0F1E">
        <w:rPr>
          <w:spacing w:val="-1"/>
          <w:w w:val="105"/>
          <w:szCs w:val="22"/>
        </w:rPr>
        <w:t xml:space="preserve"> </w:t>
      </w:r>
      <w:r w:rsidRPr="000E0F1E">
        <w:rPr>
          <w:w w:val="105"/>
          <w:szCs w:val="22"/>
        </w:rPr>
        <w:t>population</w:t>
      </w:r>
      <w:r w:rsidRPr="000E0F1E">
        <w:rPr>
          <w:spacing w:val="-3"/>
          <w:w w:val="105"/>
          <w:szCs w:val="22"/>
        </w:rPr>
        <w:t xml:space="preserve"> </w:t>
      </w:r>
      <w:r w:rsidRPr="000E0F1E">
        <w:rPr>
          <w:w w:val="105"/>
          <w:szCs w:val="22"/>
        </w:rPr>
        <w:t>residing</w:t>
      </w:r>
      <w:r w:rsidRPr="000E0F1E">
        <w:rPr>
          <w:spacing w:val="-3"/>
          <w:w w:val="105"/>
          <w:szCs w:val="22"/>
        </w:rPr>
        <w:t xml:space="preserve"> with</w:t>
      </w:r>
      <w:r w:rsidRPr="000E0F1E">
        <w:rPr>
          <w:w w:val="105"/>
          <w:szCs w:val="22"/>
        </w:rPr>
        <w:t>in</w:t>
      </w:r>
      <w:r w:rsidRPr="000E0F1E">
        <w:rPr>
          <w:spacing w:val="-2"/>
          <w:w w:val="105"/>
          <w:szCs w:val="22"/>
        </w:rPr>
        <w:t xml:space="preserve"> </w:t>
      </w:r>
      <w:r w:rsidRPr="000E0F1E">
        <w:rPr>
          <w:w w:val="105"/>
          <w:szCs w:val="22"/>
        </w:rPr>
        <w:t>the</w:t>
      </w:r>
      <w:r w:rsidRPr="000E0F1E">
        <w:rPr>
          <w:spacing w:val="6"/>
          <w:w w:val="105"/>
          <w:szCs w:val="22"/>
        </w:rPr>
        <w:t xml:space="preserve"> </w:t>
      </w:r>
      <w:r w:rsidRPr="000E0F1E">
        <w:rPr>
          <w:w w:val="105"/>
          <w:szCs w:val="22"/>
        </w:rPr>
        <w:t>community.</w:t>
      </w:r>
    </w:p>
    <w:p w14:paraId="52586103" w14:textId="2B5B115D" w:rsidR="0053781B" w:rsidRDefault="0053781B" w:rsidP="005A2BCD">
      <w:pPr>
        <w:pStyle w:val="Heading3"/>
      </w:pPr>
      <w:r w:rsidRPr="000E0F1E">
        <w:t>Service Learning Overview</w:t>
      </w:r>
    </w:p>
    <w:p w14:paraId="5FB5EA42" w14:textId="77777777" w:rsidR="003A682B" w:rsidRPr="003A682B" w:rsidRDefault="003A682B" w:rsidP="003A682B"/>
    <w:p w14:paraId="34039988" w14:textId="046B28A3" w:rsidR="0053781B" w:rsidRPr="000E0F1E" w:rsidRDefault="0053781B" w:rsidP="00CC6C44">
      <w:pPr>
        <w:rPr>
          <w:szCs w:val="22"/>
        </w:rPr>
      </w:pPr>
      <w:r w:rsidRPr="000E0F1E">
        <w:rPr>
          <w:b/>
          <w:szCs w:val="22"/>
        </w:rPr>
        <w:t>Service Learning</w:t>
      </w:r>
      <w:r w:rsidRPr="000E0F1E">
        <w:rPr>
          <w:szCs w:val="22"/>
        </w:rPr>
        <w:t>– As stated above, service learning is a key component of this course. Students will</w:t>
      </w:r>
      <w:r w:rsidR="00D63B2F">
        <w:rPr>
          <w:szCs w:val="22"/>
        </w:rPr>
        <w:t>;</w:t>
      </w:r>
      <w:r w:rsidRPr="000E0F1E">
        <w:rPr>
          <w:szCs w:val="22"/>
        </w:rPr>
        <w:t xml:space="preserve"> </w:t>
      </w:r>
      <w:r w:rsidR="00364A7C">
        <w:rPr>
          <w:szCs w:val="22"/>
        </w:rPr>
        <w:t>be paired with one or more elder partner</w:t>
      </w:r>
      <w:r w:rsidR="00D63B2F">
        <w:rPr>
          <w:szCs w:val="22"/>
        </w:rPr>
        <w:t>s</w:t>
      </w:r>
      <w:r w:rsidR="00364A7C">
        <w:rPr>
          <w:szCs w:val="22"/>
        </w:rPr>
        <w:t xml:space="preserve"> in</w:t>
      </w:r>
      <w:r w:rsidRPr="000E0F1E">
        <w:rPr>
          <w:szCs w:val="22"/>
        </w:rPr>
        <w:t xml:space="preserve"> a residential senior care community </w:t>
      </w:r>
      <w:r w:rsidR="00364A7C">
        <w:rPr>
          <w:szCs w:val="22"/>
        </w:rPr>
        <w:t>(</w:t>
      </w:r>
      <w:r w:rsidR="00D63B2F">
        <w:rPr>
          <w:szCs w:val="22"/>
        </w:rPr>
        <w:t xml:space="preserve">&amp; </w:t>
      </w:r>
      <w:r w:rsidR="00364A7C">
        <w:rPr>
          <w:szCs w:val="22"/>
        </w:rPr>
        <w:t>vice visa)</w:t>
      </w:r>
      <w:r w:rsidR="002A09E0">
        <w:rPr>
          <w:szCs w:val="22"/>
        </w:rPr>
        <w:t>; work</w:t>
      </w:r>
      <w:r w:rsidR="00364A7C">
        <w:rPr>
          <w:szCs w:val="22"/>
        </w:rPr>
        <w:t xml:space="preserve"> </w:t>
      </w:r>
      <w:r w:rsidR="00D63B2F">
        <w:rPr>
          <w:szCs w:val="22"/>
        </w:rPr>
        <w:t>on projects as part of community development effort; teach high schoolers healthy aging practices and more activities that support aging successfully.</w:t>
      </w:r>
      <w:r w:rsidRPr="000E0F1E">
        <w:rPr>
          <w:szCs w:val="22"/>
        </w:rPr>
        <w:t xml:space="preserve"> The goal is to provide practical </w:t>
      </w:r>
      <w:r w:rsidR="00D63B2F">
        <w:rPr>
          <w:szCs w:val="22"/>
        </w:rPr>
        <w:t xml:space="preserve">/ hands-on </w:t>
      </w:r>
      <w:r w:rsidRPr="000E0F1E">
        <w:rPr>
          <w:szCs w:val="22"/>
        </w:rPr>
        <w:t>experience to students to complement the theoretical aspect of the course. Students are expected to spend 2</w:t>
      </w:r>
      <w:r w:rsidR="00895666">
        <w:rPr>
          <w:szCs w:val="22"/>
        </w:rPr>
        <w:t>5</w:t>
      </w:r>
      <w:r w:rsidRPr="000E0F1E">
        <w:rPr>
          <w:szCs w:val="22"/>
        </w:rPr>
        <w:t xml:space="preserve"> hours </w:t>
      </w:r>
      <w:r w:rsidR="00D63B2F">
        <w:rPr>
          <w:szCs w:val="22"/>
        </w:rPr>
        <w:t xml:space="preserve">in total split among all assigned activities </w:t>
      </w:r>
      <w:r w:rsidRPr="000E0F1E">
        <w:rPr>
          <w:szCs w:val="22"/>
        </w:rPr>
        <w:t xml:space="preserve">throughout the semester. </w:t>
      </w:r>
    </w:p>
    <w:p w14:paraId="0925B7F9" w14:textId="775C6387" w:rsidR="0053781B" w:rsidRDefault="003A682B" w:rsidP="003A682B">
      <w:pPr>
        <w:rPr>
          <w:bCs/>
          <w:szCs w:val="22"/>
        </w:rPr>
      </w:pPr>
      <w:r>
        <w:rPr>
          <w:bCs/>
          <w:szCs w:val="22"/>
        </w:rPr>
        <w:t xml:space="preserve">For this experience, </w:t>
      </w:r>
      <w:r w:rsidR="00CC6C44">
        <w:rPr>
          <w:bCs/>
          <w:szCs w:val="22"/>
        </w:rPr>
        <w:t>student</w:t>
      </w:r>
      <w:r>
        <w:rPr>
          <w:bCs/>
          <w:szCs w:val="22"/>
        </w:rPr>
        <w:t>s are required</w:t>
      </w:r>
      <w:r w:rsidR="00CC6C44">
        <w:rPr>
          <w:bCs/>
          <w:szCs w:val="22"/>
        </w:rPr>
        <w:t xml:space="preserve"> to schedule meeting times outside of class </w:t>
      </w:r>
      <w:r>
        <w:rPr>
          <w:bCs/>
          <w:szCs w:val="22"/>
        </w:rPr>
        <w:t>time, meet with elder partners and Middle schoolers/High schoolers</w:t>
      </w:r>
      <w:r w:rsidR="00CC6C44">
        <w:rPr>
          <w:bCs/>
          <w:szCs w:val="22"/>
        </w:rPr>
        <w:t xml:space="preserve"> at </w:t>
      </w:r>
      <w:r>
        <w:rPr>
          <w:bCs/>
          <w:szCs w:val="22"/>
        </w:rPr>
        <w:t>designated</w:t>
      </w:r>
      <w:r w:rsidR="00CC6C44">
        <w:rPr>
          <w:bCs/>
          <w:szCs w:val="22"/>
        </w:rPr>
        <w:t xml:space="preserve"> sites /location </w:t>
      </w:r>
      <w:r>
        <w:rPr>
          <w:bCs/>
          <w:szCs w:val="22"/>
        </w:rPr>
        <w:t>to complete the process. The benefits to be derived from the experience includes, building intergenerational relationships, promote elder / student well-being, learn new skills and greater awareness about aging among others.</w:t>
      </w:r>
    </w:p>
    <w:p w14:paraId="2E631CF8" w14:textId="77777777" w:rsidR="003A682B" w:rsidRPr="00CC6C44" w:rsidRDefault="003A682B" w:rsidP="003A682B">
      <w:pPr>
        <w:rPr>
          <w:bCs/>
          <w:szCs w:val="22"/>
        </w:rPr>
      </w:pPr>
    </w:p>
    <w:p w14:paraId="070F7C77" w14:textId="77777777" w:rsidR="0053781B" w:rsidRPr="000E0F1E" w:rsidRDefault="0053781B" w:rsidP="0053781B">
      <w:pPr>
        <w:ind w:left="720"/>
        <w:rPr>
          <w:b/>
          <w:bCs/>
          <w:szCs w:val="22"/>
        </w:rPr>
      </w:pPr>
      <w:r w:rsidRPr="000E0F1E">
        <w:rPr>
          <w:b/>
          <w:bCs/>
          <w:szCs w:val="22"/>
          <w:u w:val="single"/>
        </w:rPr>
        <w:lastRenderedPageBreak/>
        <w:t>Service Learning Definition (as adopted in the University Academic Internship and Service-learning Policy, Jan. 14, 2016):</w:t>
      </w:r>
      <w:r w:rsidRPr="000E0F1E">
        <w:rPr>
          <w:b/>
          <w:bCs/>
          <w:szCs w:val="22"/>
        </w:rPr>
        <w:t xml:space="preserve"> </w:t>
      </w:r>
    </w:p>
    <w:p w14:paraId="78268CC3" w14:textId="490378B1" w:rsidR="0053781B" w:rsidRPr="000E0F1E" w:rsidRDefault="0053781B" w:rsidP="0053781B">
      <w:pPr>
        <w:ind w:left="720"/>
        <w:rPr>
          <w:szCs w:val="22"/>
        </w:rPr>
      </w:pPr>
      <w:r w:rsidRPr="000E0F1E">
        <w:rPr>
          <w:szCs w:val="22"/>
        </w:rPr>
        <w:t xml:space="preserve">Service Learning is a pedagogical strategy that faculty use to help students deepen their understanding of course material by requiring students to participate in on- and off-campus activities and experiences at a business, non-profit, or governmental setting (also known as community partners). Structured reflection is the vehicle for linking service to academic content and assessing student learning. In Service Learning, students are asked to articulate how the service experience affirms, expands, integrates, or calls into question the academic content of the course. This form of experiential learning is mutually beneficial to the student and the community partner. </w:t>
      </w:r>
    </w:p>
    <w:p w14:paraId="77B7EE0A" w14:textId="26024040" w:rsidR="0053781B" w:rsidRPr="000E0F1E" w:rsidRDefault="0053781B" w:rsidP="0053781B">
      <w:pPr>
        <w:ind w:left="1080" w:hanging="360"/>
        <w:rPr>
          <w:szCs w:val="22"/>
        </w:rPr>
      </w:pPr>
    </w:p>
    <w:p w14:paraId="53940459" w14:textId="77777777" w:rsidR="0053781B" w:rsidRPr="000E0F1E" w:rsidRDefault="0053781B" w:rsidP="0053781B">
      <w:pPr>
        <w:ind w:left="1080" w:hanging="360"/>
        <w:rPr>
          <w:szCs w:val="22"/>
          <w:u w:val="single"/>
        </w:rPr>
      </w:pPr>
      <w:r w:rsidRPr="000E0F1E">
        <w:rPr>
          <w:b/>
          <w:szCs w:val="22"/>
          <w:u w:val="single"/>
        </w:rPr>
        <w:t>General Policies Related to Service Learning:</w:t>
      </w:r>
      <w:r w:rsidRPr="000E0F1E">
        <w:rPr>
          <w:szCs w:val="22"/>
          <w:u w:val="single"/>
        </w:rPr>
        <w:t xml:space="preserve"> </w:t>
      </w:r>
    </w:p>
    <w:p w14:paraId="7077AD9C" w14:textId="77777777" w:rsidR="0053781B" w:rsidRPr="000E0F1E" w:rsidRDefault="0053781B" w:rsidP="0053781B">
      <w:pPr>
        <w:ind w:left="720"/>
        <w:rPr>
          <w:szCs w:val="22"/>
        </w:rPr>
      </w:pPr>
      <w:r w:rsidRPr="000E0F1E">
        <w:rPr>
          <w:szCs w:val="22"/>
        </w:rPr>
        <w:t>At Sacramento State, Service Learning and other community service activities are supported by the Community Engagement Center (CEC) (check CEC website at:</w:t>
      </w:r>
      <w:r w:rsidRPr="000E0F1E">
        <w:rPr>
          <w:b/>
          <w:szCs w:val="22"/>
        </w:rPr>
        <w:t xml:space="preserve"> </w:t>
      </w:r>
      <w:hyperlink r:id="rId13" w:history="1">
        <w:r w:rsidRPr="000E0F1E">
          <w:rPr>
            <w:rStyle w:val="Hyperlink"/>
            <w:b/>
            <w:szCs w:val="22"/>
          </w:rPr>
          <w:t>www.csus.edu/cec</w:t>
        </w:r>
      </w:hyperlink>
      <w:r w:rsidRPr="000E0F1E">
        <w:rPr>
          <w:szCs w:val="22"/>
        </w:rPr>
        <w:t xml:space="preserve"> for more details).We will be talking more about Service Learning in class and you will be required to complete some online paperwork to ensure that you are covered by SAFECLIP – a general and professional liability for students enrolled in service-learning courses for which they receive academic credit (for more details, email </w:t>
      </w:r>
      <w:hyperlink r:id="rId14" w:history="1">
        <w:r w:rsidRPr="000E0F1E">
          <w:rPr>
            <w:rStyle w:val="Hyperlink"/>
            <w:szCs w:val="22"/>
          </w:rPr>
          <w:t>contractservices@csus.edu</w:t>
        </w:r>
      </w:hyperlink>
      <w:r w:rsidRPr="000E0F1E">
        <w:rPr>
          <w:szCs w:val="22"/>
        </w:rPr>
        <w:t>). Once it has been decided where students will do their Service Learning, I will “place” you at the site through the CEC connect website</w:t>
      </w:r>
      <w:r w:rsidRPr="000E0F1E">
        <w:rPr>
          <w:b/>
          <w:szCs w:val="22"/>
        </w:rPr>
        <w:t xml:space="preserve"> </w:t>
      </w:r>
      <w:r w:rsidRPr="000E0F1E">
        <w:rPr>
          <w:szCs w:val="22"/>
        </w:rPr>
        <w:t xml:space="preserve">(found in a link at </w:t>
      </w:r>
      <w:hyperlink r:id="rId15" w:history="1">
        <w:r w:rsidRPr="000E0F1E">
          <w:rPr>
            <w:rStyle w:val="Hyperlink"/>
            <w:szCs w:val="22"/>
          </w:rPr>
          <w:t>www.csus.edu/cec</w:t>
        </w:r>
      </w:hyperlink>
      <w:r w:rsidRPr="000E0F1E">
        <w:rPr>
          <w:szCs w:val="22"/>
        </w:rPr>
        <w:t>) and then you will log-in with your Sac Link ID so that you can:</w:t>
      </w:r>
    </w:p>
    <w:p w14:paraId="3A4C2D5D" w14:textId="77777777" w:rsidR="0053781B" w:rsidRPr="000E0F1E" w:rsidRDefault="0053781B" w:rsidP="0053781B">
      <w:pPr>
        <w:numPr>
          <w:ilvl w:val="0"/>
          <w:numId w:val="31"/>
        </w:numPr>
        <w:rPr>
          <w:szCs w:val="22"/>
        </w:rPr>
      </w:pPr>
      <w:r w:rsidRPr="000E0F1E">
        <w:rPr>
          <w:szCs w:val="22"/>
        </w:rPr>
        <w:t>Review and sign off on a Code of Conduct;</w:t>
      </w:r>
    </w:p>
    <w:p w14:paraId="17750DA6" w14:textId="77777777" w:rsidR="0053781B" w:rsidRPr="000E0F1E" w:rsidRDefault="0053781B" w:rsidP="0053781B">
      <w:pPr>
        <w:numPr>
          <w:ilvl w:val="0"/>
          <w:numId w:val="31"/>
        </w:numPr>
        <w:rPr>
          <w:szCs w:val="22"/>
        </w:rPr>
      </w:pPr>
      <w:r w:rsidRPr="000E0F1E">
        <w:rPr>
          <w:szCs w:val="22"/>
        </w:rPr>
        <w:t>Review and sign off of “Informed Consent, Agreement, Release, Waiver of Liability and Assumption of Risk” form;</w:t>
      </w:r>
    </w:p>
    <w:p w14:paraId="00994A03" w14:textId="77777777" w:rsidR="0053781B" w:rsidRPr="000E0F1E" w:rsidRDefault="0053781B" w:rsidP="0053781B">
      <w:pPr>
        <w:numPr>
          <w:ilvl w:val="0"/>
          <w:numId w:val="31"/>
        </w:numPr>
        <w:rPr>
          <w:szCs w:val="22"/>
        </w:rPr>
      </w:pPr>
      <w:r w:rsidRPr="000E0F1E">
        <w:rPr>
          <w:szCs w:val="22"/>
        </w:rPr>
        <w:t>Print out an Emergency Contact Form to be given to your community agency</w:t>
      </w:r>
    </w:p>
    <w:p w14:paraId="1175431D" w14:textId="3C2200AD" w:rsidR="0053781B" w:rsidRPr="000E0F1E" w:rsidRDefault="0053781B" w:rsidP="005A2BCD">
      <w:pPr>
        <w:pStyle w:val="Heading3"/>
        <w:rPr>
          <w:w w:val="105"/>
        </w:rPr>
      </w:pPr>
      <w:r w:rsidRPr="000E0F1E">
        <w:rPr>
          <w:w w:val="105"/>
        </w:rPr>
        <w:t>Service Learning Requirements</w:t>
      </w:r>
    </w:p>
    <w:p w14:paraId="02CC5A9F" w14:textId="43EA43B5" w:rsidR="00493093" w:rsidRPr="000E0F1E" w:rsidRDefault="0053781B" w:rsidP="0053781B">
      <w:pPr>
        <w:numPr>
          <w:ilvl w:val="0"/>
          <w:numId w:val="32"/>
        </w:numPr>
        <w:rPr>
          <w:szCs w:val="22"/>
        </w:rPr>
      </w:pPr>
      <w:r w:rsidRPr="000E0F1E">
        <w:rPr>
          <w:szCs w:val="22"/>
        </w:rPr>
        <w:t>S</w:t>
      </w:r>
      <w:r w:rsidR="00D01E5E" w:rsidRPr="000E0F1E">
        <w:rPr>
          <w:szCs w:val="22"/>
        </w:rPr>
        <w:t xml:space="preserve">tudents must complete an online service-learning orientation at </w:t>
      </w:r>
      <w:hyperlink r:id="rId16" w:history="1">
        <w:r w:rsidR="00D01E5E" w:rsidRPr="009910C4">
          <w:rPr>
            <w:rStyle w:val="Hyperlink"/>
            <w:szCs w:val="22"/>
          </w:rPr>
          <w:t>www.csus/CEConnect</w:t>
        </w:r>
      </w:hyperlink>
      <w:r w:rsidR="00D01E5E" w:rsidRPr="000E0F1E">
        <w:rPr>
          <w:szCs w:val="22"/>
        </w:rPr>
        <w:t xml:space="preserve"> - Before commencing the</w:t>
      </w:r>
      <w:r w:rsidR="009910C4">
        <w:rPr>
          <w:szCs w:val="22"/>
        </w:rPr>
        <w:t xml:space="preserve"> service learning</w:t>
      </w:r>
      <w:r w:rsidR="00D01E5E" w:rsidRPr="000E0F1E">
        <w:rPr>
          <w:szCs w:val="22"/>
        </w:rPr>
        <w:t xml:space="preserve"> </w:t>
      </w:r>
      <w:r w:rsidR="009910C4">
        <w:rPr>
          <w:szCs w:val="22"/>
        </w:rPr>
        <w:t>component of the course</w:t>
      </w:r>
      <w:r w:rsidR="00D01E5E" w:rsidRPr="000E0F1E">
        <w:rPr>
          <w:szCs w:val="22"/>
        </w:rPr>
        <w:t xml:space="preserve">. </w:t>
      </w:r>
      <w:r w:rsidR="00397464">
        <w:rPr>
          <w:szCs w:val="22"/>
        </w:rPr>
        <w:t>M</w:t>
      </w:r>
      <w:r w:rsidR="00D01E5E" w:rsidRPr="000E0F1E">
        <w:rPr>
          <w:szCs w:val="22"/>
        </w:rPr>
        <w:t>ore information</w:t>
      </w:r>
      <w:r w:rsidR="00397464">
        <w:rPr>
          <w:szCs w:val="22"/>
        </w:rPr>
        <w:t xml:space="preserve"> is provided in a</w:t>
      </w:r>
      <w:r w:rsidR="00D01E5E" w:rsidRPr="000E0F1E">
        <w:rPr>
          <w:szCs w:val="22"/>
        </w:rPr>
        <w:t xml:space="preserve"> </w:t>
      </w:r>
      <w:r w:rsidR="00397464">
        <w:rPr>
          <w:szCs w:val="22"/>
        </w:rPr>
        <w:t>folder designated as “</w:t>
      </w:r>
      <w:r w:rsidR="00D01E5E" w:rsidRPr="000E0F1E">
        <w:rPr>
          <w:szCs w:val="22"/>
        </w:rPr>
        <w:t>S</w:t>
      </w:r>
      <w:r w:rsidR="00397464">
        <w:rPr>
          <w:szCs w:val="22"/>
        </w:rPr>
        <w:t xml:space="preserve">ervice </w:t>
      </w:r>
      <w:r w:rsidR="00397464" w:rsidRPr="000E0F1E">
        <w:rPr>
          <w:szCs w:val="22"/>
        </w:rPr>
        <w:t>L</w:t>
      </w:r>
      <w:r w:rsidR="00397464">
        <w:rPr>
          <w:szCs w:val="22"/>
        </w:rPr>
        <w:t>earning Information”</w:t>
      </w:r>
      <w:r w:rsidR="00D01E5E" w:rsidRPr="000E0F1E">
        <w:rPr>
          <w:szCs w:val="22"/>
        </w:rPr>
        <w:t xml:space="preserve"> in Canvas</w:t>
      </w:r>
    </w:p>
    <w:p w14:paraId="74BD375D" w14:textId="67F33399" w:rsidR="00493093" w:rsidRPr="000E0F1E" w:rsidRDefault="00D01E5E" w:rsidP="0053781B">
      <w:pPr>
        <w:numPr>
          <w:ilvl w:val="0"/>
          <w:numId w:val="32"/>
        </w:numPr>
        <w:rPr>
          <w:szCs w:val="22"/>
        </w:rPr>
      </w:pPr>
      <w:r w:rsidRPr="000E0F1E">
        <w:rPr>
          <w:szCs w:val="22"/>
        </w:rPr>
        <w:t>Students w</w:t>
      </w:r>
      <w:r w:rsidR="00397464">
        <w:rPr>
          <w:szCs w:val="22"/>
        </w:rPr>
        <w:t>ill</w:t>
      </w:r>
      <w:r w:rsidRPr="000E0F1E">
        <w:rPr>
          <w:szCs w:val="22"/>
        </w:rPr>
        <w:t xml:space="preserve"> be assigned to a</w:t>
      </w:r>
      <w:r w:rsidR="00397464">
        <w:rPr>
          <w:szCs w:val="22"/>
        </w:rPr>
        <w:t>n</w:t>
      </w:r>
      <w:r w:rsidRPr="000E0F1E">
        <w:rPr>
          <w:szCs w:val="22"/>
        </w:rPr>
        <w:t xml:space="preserve"> agency for their service learning experience</w:t>
      </w:r>
      <w:r w:rsidR="009910C4">
        <w:rPr>
          <w:szCs w:val="22"/>
        </w:rPr>
        <w:t xml:space="preserve"> (m</w:t>
      </w:r>
      <w:r w:rsidRPr="000E0F1E">
        <w:rPr>
          <w:szCs w:val="22"/>
        </w:rPr>
        <w:t>ore information about the agency and date</w:t>
      </w:r>
      <w:r w:rsidR="00397464">
        <w:rPr>
          <w:szCs w:val="22"/>
        </w:rPr>
        <w:t>s</w:t>
      </w:r>
      <w:r w:rsidRPr="000E0F1E">
        <w:rPr>
          <w:szCs w:val="22"/>
        </w:rPr>
        <w:t xml:space="preserve"> of SL commencement will be provided on the first day of class</w:t>
      </w:r>
      <w:r w:rsidR="009910C4">
        <w:rPr>
          <w:szCs w:val="22"/>
        </w:rPr>
        <w:t>)</w:t>
      </w:r>
      <w:r w:rsidRPr="000E0F1E">
        <w:rPr>
          <w:szCs w:val="22"/>
        </w:rPr>
        <w:t xml:space="preserve">. </w:t>
      </w:r>
    </w:p>
    <w:p w14:paraId="1A01CE12" w14:textId="5111CE3E" w:rsidR="00493093" w:rsidRPr="000E0F1E" w:rsidRDefault="00D01E5E" w:rsidP="0053781B">
      <w:pPr>
        <w:numPr>
          <w:ilvl w:val="0"/>
          <w:numId w:val="32"/>
        </w:numPr>
        <w:rPr>
          <w:szCs w:val="22"/>
        </w:rPr>
      </w:pPr>
      <w:r w:rsidRPr="000E0F1E">
        <w:rPr>
          <w:szCs w:val="22"/>
        </w:rPr>
        <w:t xml:space="preserve">In addition, you must complete </w:t>
      </w:r>
      <w:r w:rsidR="00397464">
        <w:rPr>
          <w:szCs w:val="22"/>
        </w:rPr>
        <w:t xml:space="preserve">Health Insurance Portability and Accountability Act, </w:t>
      </w:r>
      <w:r w:rsidRPr="000E0F1E">
        <w:rPr>
          <w:szCs w:val="22"/>
        </w:rPr>
        <w:t xml:space="preserve">HIPPA clearance before participating in service-learning. </w:t>
      </w:r>
    </w:p>
    <w:p w14:paraId="524B4681" w14:textId="3CC0F24A" w:rsidR="00493093" w:rsidRPr="000E0F1E" w:rsidRDefault="00D01E5E" w:rsidP="0053781B">
      <w:pPr>
        <w:numPr>
          <w:ilvl w:val="0"/>
          <w:numId w:val="32"/>
        </w:numPr>
        <w:rPr>
          <w:szCs w:val="22"/>
        </w:rPr>
      </w:pPr>
      <w:r w:rsidRPr="000E0F1E">
        <w:rPr>
          <w:szCs w:val="22"/>
        </w:rPr>
        <w:t xml:space="preserve">As part of SL requirement, students will </w:t>
      </w:r>
      <w:r w:rsidR="00AF1A9A">
        <w:rPr>
          <w:szCs w:val="22"/>
        </w:rPr>
        <w:t>engage in</w:t>
      </w:r>
      <w:r w:rsidRPr="000E0F1E">
        <w:rPr>
          <w:szCs w:val="22"/>
        </w:rPr>
        <w:t xml:space="preserve"> intergenerational interaction</w:t>
      </w:r>
      <w:r w:rsidR="00895666">
        <w:rPr>
          <w:szCs w:val="22"/>
        </w:rPr>
        <w:t>s</w:t>
      </w:r>
      <w:r w:rsidRPr="000E0F1E">
        <w:rPr>
          <w:szCs w:val="22"/>
        </w:rPr>
        <w:t xml:space="preserve"> </w:t>
      </w:r>
      <w:r w:rsidR="00397464">
        <w:rPr>
          <w:szCs w:val="22"/>
        </w:rPr>
        <w:t>between students and</w:t>
      </w:r>
      <w:r w:rsidRPr="000E0F1E">
        <w:rPr>
          <w:szCs w:val="22"/>
        </w:rPr>
        <w:t xml:space="preserve"> </w:t>
      </w:r>
      <w:r w:rsidR="00AF1A9A">
        <w:rPr>
          <w:szCs w:val="22"/>
        </w:rPr>
        <w:t>older adult partners for</w:t>
      </w:r>
      <w:r w:rsidRPr="000E0F1E">
        <w:rPr>
          <w:szCs w:val="22"/>
        </w:rPr>
        <w:t xml:space="preserve"> 10</w:t>
      </w:r>
      <w:r w:rsidR="00CF546D">
        <w:rPr>
          <w:szCs w:val="22"/>
        </w:rPr>
        <w:t xml:space="preserve"> </w:t>
      </w:r>
      <w:r w:rsidRPr="000E0F1E">
        <w:rPr>
          <w:szCs w:val="22"/>
        </w:rPr>
        <w:t>weeks</w:t>
      </w:r>
      <w:r w:rsidR="00397464">
        <w:rPr>
          <w:szCs w:val="22"/>
        </w:rPr>
        <w:t>. This will require</w:t>
      </w:r>
      <w:r w:rsidRPr="000E0F1E">
        <w:rPr>
          <w:szCs w:val="22"/>
        </w:rPr>
        <w:t xml:space="preserve"> at least 2</w:t>
      </w:r>
      <w:r w:rsidR="00BE3307">
        <w:rPr>
          <w:szCs w:val="22"/>
        </w:rPr>
        <w:t xml:space="preserve"> to 2</w:t>
      </w:r>
      <w:r w:rsidR="00397464">
        <w:rPr>
          <w:szCs w:val="22"/>
        </w:rPr>
        <w:t>.5</w:t>
      </w:r>
      <w:r w:rsidRPr="000E0F1E">
        <w:rPr>
          <w:szCs w:val="22"/>
        </w:rPr>
        <w:t xml:space="preserve"> hours </w:t>
      </w:r>
      <w:r w:rsidR="00AF1A9A">
        <w:rPr>
          <w:szCs w:val="22"/>
        </w:rPr>
        <w:t xml:space="preserve">of commitment </w:t>
      </w:r>
      <w:r w:rsidRPr="000E0F1E">
        <w:rPr>
          <w:szCs w:val="22"/>
        </w:rPr>
        <w:t>per week</w:t>
      </w:r>
      <w:r w:rsidR="00BE3307">
        <w:rPr>
          <w:szCs w:val="22"/>
        </w:rPr>
        <w:t xml:space="preserve"> </w:t>
      </w:r>
      <w:r w:rsidR="00AF1A9A">
        <w:rPr>
          <w:szCs w:val="22"/>
        </w:rPr>
        <w:t>for</w:t>
      </w:r>
      <w:r w:rsidR="00BE3307">
        <w:rPr>
          <w:szCs w:val="22"/>
        </w:rPr>
        <w:t xml:space="preserve"> interactions</w:t>
      </w:r>
      <w:r w:rsidR="00AF1A9A">
        <w:rPr>
          <w:szCs w:val="22"/>
        </w:rPr>
        <w:t xml:space="preserve"> and participation in health promotion activities</w:t>
      </w:r>
      <w:r w:rsidR="00397464">
        <w:rPr>
          <w:szCs w:val="22"/>
        </w:rPr>
        <w:t>, t</w:t>
      </w:r>
      <w:r w:rsidR="00AF1A9A">
        <w:rPr>
          <w:szCs w:val="22"/>
        </w:rPr>
        <w:t>hus</w:t>
      </w:r>
      <w:r w:rsidR="00397464">
        <w:rPr>
          <w:szCs w:val="22"/>
        </w:rPr>
        <w:t xml:space="preserve"> allow students </w:t>
      </w:r>
      <w:r w:rsidRPr="000E0F1E">
        <w:rPr>
          <w:szCs w:val="22"/>
        </w:rPr>
        <w:t>to develop low-stakes* care plan</w:t>
      </w:r>
      <w:r w:rsidR="00397464">
        <w:rPr>
          <w:szCs w:val="22"/>
        </w:rPr>
        <w:t xml:space="preserve">ning </w:t>
      </w:r>
      <w:r w:rsidR="00397464">
        <w:rPr>
          <w:szCs w:val="22"/>
        </w:rPr>
        <w:lastRenderedPageBreak/>
        <w:t xml:space="preserve">skills </w:t>
      </w:r>
      <w:r w:rsidR="00AF1A9A">
        <w:rPr>
          <w:szCs w:val="22"/>
        </w:rPr>
        <w:t xml:space="preserve">such as, </w:t>
      </w:r>
      <w:r w:rsidRPr="000E0F1E">
        <w:rPr>
          <w:szCs w:val="22"/>
        </w:rPr>
        <w:t>identif</w:t>
      </w:r>
      <w:r w:rsidR="00397464">
        <w:rPr>
          <w:szCs w:val="22"/>
        </w:rPr>
        <w:t>ying</w:t>
      </w:r>
      <w:r w:rsidRPr="000E0F1E">
        <w:rPr>
          <w:szCs w:val="22"/>
        </w:rPr>
        <w:t xml:space="preserve"> issues with aging</w:t>
      </w:r>
      <w:r w:rsidR="00397464">
        <w:rPr>
          <w:szCs w:val="22"/>
        </w:rPr>
        <w:t xml:space="preserve"> and aging practice</w:t>
      </w:r>
      <w:r w:rsidRPr="000E0F1E">
        <w:rPr>
          <w:szCs w:val="22"/>
        </w:rPr>
        <w:t xml:space="preserve">.  Students </w:t>
      </w:r>
      <w:r w:rsidR="00AF1A9A">
        <w:rPr>
          <w:szCs w:val="22"/>
        </w:rPr>
        <w:t>must participate in these activities as scheduled</w:t>
      </w:r>
      <w:r w:rsidRPr="000E0F1E">
        <w:rPr>
          <w:szCs w:val="22"/>
        </w:rPr>
        <w:t xml:space="preserve"> to </w:t>
      </w:r>
      <w:r w:rsidR="00AF1A9A">
        <w:rPr>
          <w:szCs w:val="22"/>
        </w:rPr>
        <w:t xml:space="preserve">ensure timely completion of the course while abiding to </w:t>
      </w:r>
      <w:r w:rsidRPr="000E0F1E">
        <w:rPr>
          <w:szCs w:val="22"/>
        </w:rPr>
        <w:t>the university’s rules and regulations on safe practicum</w:t>
      </w:r>
      <w:r w:rsidR="009516F0">
        <w:rPr>
          <w:szCs w:val="22"/>
        </w:rPr>
        <w:t xml:space="preserve"> experience</w:t>
      </w:r>
      <w:r w:rsidRPr="000E0F1E">
        <w:rPr>
          <w:szCs w:val="22"/>
        </w:rPr>
        <w:t>.</w:t>
      </w:r>
    </w:p>
    <w:p w14:paraId="49D7CFF1" w14:textId="674D6CDD" w:rsidR="000E0F1E" w:rsidRPr="000E0F1E" w:rsidRDefault="009516F0" w:rsidP="009516F0">
      <w:pPr>
        <w:pStyle w:val="ListParagraph"/>
        <w:numPr>
          <w:ilvl w:val="0"/>
          <w:numId w:val="32"/>
        </w:numPr>
      </w:pPr>
      <w:r>
        <w:rPr>
          <w:rFonts w:ascii="Verdana" w:eastAsia="Cambria" w:hAnsi="Verdana"/>
        </w:rPr>
        <w:t>During the entire service learning experience, s</w:t>
      </w:r>
      <w:r w:rsidR="0053781B" w:rsidRPr="000E0F1E">
        <w:rPr>
          <w:rFonts w:ascii="Verdana" w:eastAsia="Cambria" w:hAnsi="Verdana"/>
        </w:rPr>
        <w:t>tudent</w:t>
      </w:r>
      <w:r w:rsidR="000E0F1E" w:rsidRPr="000E0F1E">
        <w:rPr>
          <w:rFonts w:ascii="Verdana" w:eastAsia="Cambria" w:hAnsi="Verdana"/>
        </w:rPr>
        <w:t>s</w:t>
      </w:r>
      <w:r w:rsidR="0053781B" w:rsidRPr="000E0F1E">
        <w:rPr>
          <w:rFonts w:ascii="Verdana" w:eastAsia="Cambria" w:hAnsi="Verdana"/>
        </w:rPr>
        <w:t xml:space="preserve"> will design a care </w:t>
      </w:r>
      <w:r w:rsidR="00190E93">
        <w:rPr>
          <w:rFonts w:ascii="Verdana" w:eastAsia="Cambria" w:hAnsi="Verdana"/>
        </w:rPr>
        <w:t>booklet</w:t>
      </w:r>
      <w:r w:rsidR="0053781B" w:rsidRPr="000E0F1E">
        <w:rPr>
          <w:rFonts w:ascii="Verdana" w:eastAsia="Cambria" w:hAnsi="Verdana"/>
        </w:rPr>
        <w:t xml:space="preserve"> that reflects the desires </w:t>
      </w:r>
      <w:r>
        <w:rPr>
          <w:rFonts w:ascii="Verdana" w:eastAsia="Cambria" w:hAnsi="Verdana"/>
        </w:rPr>
        <w:t xml:space="preserve">and needs </w:t>
      </w:r>
      <w:r w:rsidR="0053781B" w:rsidRPr="000E0F1E">
        <w:rPr>
          <w:rFonts w:ascii="Verdana" w:eastAsia="Cambria" w:hAnsi="Verdana"/>
        </w:rPr>
        <w:t xml:space="preserve">of </w:t>
      </w:r>
      <w:r w:rsidR="00190E93">
        <w:rPr>
          <w:rFonts w:ascii="Verdana" w:eastAsia="Cambria" w:hAnsi="Verdana"/>
        </w:rPr>
        <w:t>an</w:t>
      </w:r>
      <w:r w:rsidR="0053781B" w:rsidRPr="000E0F1E">
        <w:rPr>
          <w:rFonts w:ascii="Verdana" w:eastAsia="Cambria" w:hAnsi="Verdana"/>
        </w:rPr>
        <w:t xml:space="preserve"> elder </w:t>
      </w:r>
      <w:r w:rsidR="00190E93">
        <w:rPr>
          <w:rFonts w:ascii="Verdana" w:eastAsia="Cambria" w:hAnsi="Verdana"/>
        </w:rPr>
        <w:t>or a group of older adult partners</w:t>
      </w:r>
      <w:r w:rsidR="0053781B" w:rsidRPr="000E0F1E">
        <w:rPr>
          <w:rFonts w:ascii="Verdana" w:eastAsia="Cambria" w:hAnsi="Verdana"/>
        </w:rPr>
        <w:t xml:space="preserve">. </w:t>
      </w:r>
      <w:r>
        <w:rPr>
          <w:rFonts w:ascii="Verdana" w:eastAsia="Cambria" w:hAnsi="Verdana"/>
        </w:rPr>
        <w:t xml:space="preserve">The final </w:t>
      </w:r>
      <w:r w:rsidR="00190E93">
        <w:rPr>
          <w:rFonts w:ascii="Verdana" w:eastAsia="Cambria" w:hAnsi="Verdana"/>
        </w:rPr>
        <w:t>booklet</w:t>
      </w:r>
      <w:r>
        <w:rPr>
          <w:rFonts w:ascii="Verdana" w:eastAsia="Cambria" w:hAnsi="Verdana"/>
        </w:rPr>
        <w:t xml:space="preserve"> will be handed over to </w:t>
      </w:r>
      <w:r w:rsidR="00190E93">
        <w:rPr>
          <w:rFonts w:ascii="Verdana" w:eastAsia="Cambria" w:hAnsi="Verdana"/>
        </w:rPr>
        <w:t>all assigned older adult participants at a final meeting</w:t>
      </w:r>
      <w:r>
        <w:rPr>
          <w:rFonts w:ascii="Verdana" w:eastAsia="Cambria" w:hAnsi="Verdana"/>
        </w:rPr>
        <w:t>.</w:t>
      </w:r>
      <w:r w:rsidRPr="000E0F1E">
        <w:t xml:space="preserve"> </w:t>
      </w:r>
    </w:p>
    <w:p w14:paraId="1BED4DC9" w14:textId="60F0FE9A" w:rsidR="0053781B" w:rsidRPr="000E0F1E" w:rsidRDefault="0053781B" w:rsidP="0053781B">
      <w:pPr>
        <w:ind w:left="1080" w:hanging="360"/>
        <w:rPr>
          <w:szCs w:val="22"/>
        </w:rPr>
      </w:pPr>
      <w:r w:rsidRPr="000E0F1E">
        <w:rPr>
          <w:szCs w:val="22"/>
        </w:rPr>
        <w:t>To successful</w:t>
      </w:r>
      <w:r w:rsidR="00895666">
        <w:rPr>
          <w:szCs w:val="22"/>
        </w:rPr>
        <w:t>ly</w:t>
      </w:r>
      <w:r w:rsidRPr="000E0F1E">
        <w:rPr>
          <w:szCs w:val="22"/>
        </w:rPr>
        <w:t xml:space="preserve"> complete the course</w:t>
      </w:r>
      <w:r w:rsidR="00895666">
        <w:rPr>
          <w:szCs w:val="22"/>
        </w:rPr>
        <w:t>,</w:t>
      </w:r>
      <w:r w:rsidRPr="000E0F1E">
        <w:rPr>
          <w:szCs w:val="22"/>
        </w:rPr>
        <w:t xml:space="preserve"> </w:t>
      </w:r>
      <w:r w:rsidR="00190E93">
        <w:rPr>
          <w:szCs w:val="22"/>
        </w:rPr>
        <w:t xml:space="preserve">the </w:t>
      </w:r>
      <w:r w:rsidRPr="000E0F1E">
        <w:rPr>
          <w:szCs w:val="22"/>
        </w:rPr>
        <w:t>following</w:t>
      </w:r>
      <w:r w:rsidR="00190E93">
        <w:rPr>
          <w:szCs w:val="22"/>
        </w:rPr>
        <w:t xml:space="preserve"> requirements must be met:</w:t>
      </w:r>
    </w:p>
    <w:p w14:paraId="29EDEAEA" w14:textId="465C3A79" w:rsidR="000E0F1E" w:rsidRDefault="000E0F1E" w:rsidP="000E0F1E">
      <w:pPr>
        <w:pStyle w:val="ListParagraph"/>
        <w:numPr>
          <w:ilvl w:val="0"/>
          <w:numId w:val="32"/>
        </w:numPr>
        <w:rPr>
          <w:rFonts w:ascii="Verdana" w:hAnsi="Verdana"/>
        </w:rPr>
      </w:pPr>
      <w:r w:rsidRPr="000E0F1E">
        <w:rPr>
          <w:rFonts w:ascii="Verdana" w:hAnsi="Verdana"/>
        </w:rPr>
        <w:t>Document</w:t>
      </w:r>
      <w:r w:rsidR="00190E93">
        <w:rPr>
          <w:rFonts w:ascii="Verdana" w:hAnsi="Verdana"/>
        </w:rPr>
        <w:t>ed</w:t>
      </w:r>
      <w:r w:rsidRPr="000E0F1E">
        <w:rPr>
          <w:rFonts w:ascii="Verdana" w:hAnsi="Verdana"/>
        </w:rPr>
        <w:t xml:space="preserve"> </w:t>
      </w:r>
      <w:r w:rsidR="00190E93">
        <w:rPr>
          <w:rFonts w:ascii="Verdana" w:hAnsi="Verdana"/>
        </w:rPr>
        <w:t xml:space="preserve">weekly </w:t>
      </w:r>
      <w:r w:rsidRPr="000E0F1E">
        <w:rPr>
          <w:rFonts w:ascii="Verdana" w:hAnsi="Verdana"/>
        </w:rPr>
        <w:t xml:space="preserve">service learning activities in </w:t>
      </w:r>
      <w:r w:rsidR="00190E93">
        <w:rPr>
          <w:rFonts w:ascii="Verdana" w:hAnsi="Verdana"/>
        </w:rPr>
        <w:t>an</w:t>
      </w:r>
      <w:r w:rsidRPr="000E0F1E">
        <w:rPr>
          <w:rFonts w:ascii="Verdana" w:hAnsi="Verdana"/>
        </w:rPr>
        <w:t xml:space="preserve"> electronic time log for 2</w:t>
      </w:r>
      <w:r w:rsidR="009516F0">
        <w:rPr>
          <w:rFonts w:ascii="Verdana" w:hAnsi="Verdana"/>
        </w:rPr>
        <w:t>5</w:t>
      </w:r>
      <w:r w:rsidRPr="000E0F1E">
        <w:rPr>
          <w:rFonts w:ascii="Verdana" w:hAnsi="Verdana"/>
        </w:rPr>
        <w:t xml:space="preserve"> hours (</w:t>
      </w:r>
      <w:r w:rsidR="00190E93">
        <w:rPr>
          <w:rFonts w:ascii="Verdana" w:hAnsi="Verdana"/>
        </w:rPr>
        <w:t>see</w:t>
      </w:r>
      <w:r w:rsidRPr="000E0F1E">
        <w:rPr>
          <w:rFonts w:ascii="Verdana" w:hAnsi="Verdana"/>
        </w:rPr>
        <w:t xml:space="preserve"> CEC Connect website</w:t>
      </w:r>
      <w:r w:rsidR="00190E93">
        <w:rPr>
          <w:rFonts w:ascii="Verdana" w:hAnsi="Verdana"/>
        </w:rPr>
        <w:t xml:space="preserve"> in Canvas</w:t>
      </w:r>
      <w:r w:rsidRPr="000E0F1E">
        <w:rPr>
          <w:rFonts w:ascii="Verdana" w:hAnsi="Verdana"/>
        </w:rPr>
        <w:t xml:space="preserve">). </w:t>
      </w:r>
    </w:p>
    <w:p w14:paraId="0F290CA0" w14:textId="2F943010" w:rsidR="000E0F1E" w:rsidRPr="000E0F1E" w:rsidRDefault="000E0F1E" w:rsidP="000E0F1E">
      <w:pPr>
        <w:pStyle w:val="ListParagraph"/>
        <w:numPr>
          <w:ilvl w:val="0"/>
          <w:numId w:val="32"/>
        </w:numPr>
        <w:rPr>
          <w:rFonts w:ascii="Verdana" w:hAnsi="Verdana"/>
        </w:rPr>
      </w:pPr>
      <w:r w:rsidRPr="000E0F1E">
        <w:rPr>
          <w:rFonts w:ascii="Verdana" w:hAnsi="Verdana"/>
        </w:rPr>
        <w:t>Complete and sign</w:t>
      </w:r>
      <w:r w:rsidR="00190E93">
        <w:rPr>
          <w:rFonts w:ascii="Verdana" w:hAnsi="Verdana"/>
        </w:rPr>
        <w:t>ed</w:t>
      </w:r>
      <w:r w:rsidRPr="000E0F1E">
        <w:rPr>
          <w:rFonts w:ascii="Verdana" w:hAnsi="Verdana"/>
        </w:rPr>
        <w:t xml:space="preserve"> </w:t>
      </w:r>
      <w:r w:rsidR="00190E93">
        <w:rPr>
          <w:rFonts w:ascii="Verdana" w:hAnsi="Verdana"/>
        </w:rPr>
        <w:t>s</w:t>
      </w:r>
      <w:r w:rsidRPr="000E0F1E">
        <w:rPr>
          <w:rFonts w:ascii="Verdana" w:hAnsi="Verdana"/>
        </w:rPr>
        <w:t xml:space="preserve">tudent </w:t>
      </w:r>
      <w:r w:rsidR="00190E93">
        <w:rPr>
          <w:rFonts w:ascii="Verdana" w:hAnsi="Verdana"/>
        </w:rPr>
        <w:t>l</w:t>
      </w:r>
      <w:r w:rsidRPr="000E0F1E">
        <w:rPr>
          <w:rFonts w:ascii="Verdana" w:hAnsi="Verdana"/>
        </w:rPr>
        <w:t xml:space="preserve">earning </w:t>
      </w:r>
      <w:r w:rsidR="00190E93">
        <w:rPr>
          <w:rFonts w:ascii="Verdana" w:hAnsi="Verdana"/>
        </w:rPr>
        <w:t>a</w:t>
      </w:r>
      <w:r w:rsidRPr="000E0F1E">
        <w:rPr>
          <w:rFonts w:ascii="Verdana" w:hAnsi="Verdana"/>
        </w:rPr>
        <w:t xml:space="preserve">greement </w:t>
      </w:r>
      <w:r w:rsidR="00023CA8">
        <w:rPr>
          <w:rFonts w:ascii="Verdana" w:hAnsi="Verdana"/>
        </w:rPr>
        <w:t xml:space="preserve">form (online), agency agreement </w:t>
      </w:r>
      <w:r w:rsidR="00CC6C44">
        <w:rPr>
          <w:rFonts w:ascii="Verdana" w:hAnsi="Verdana"/>
        </w:rPr>
        <w:t>forms</w:t>
      </w:r>
      <w:r w:rsidR="00023CA8">
        <w:rPr>
          <w:rFonts w:ascii="Verdana" w:hAnsi="Verdana"/>
        </w:rPr>
        <w:t xml:space="preserve"> </w:t>
      </w:r>
      <w:r w:rsidR="009516F0">
        <w:rPr>
          <w:rFonts w:ascii="Verdana" w:hAnsi="Verdana"/>
        </w:rPr>
        <w:t>and emergency contact form</w:t>
      </w:r>
      <w:r w:rsidR="00023CA8">
        <w:rPr>
          <w:rFonts w:ascii="Verdana" w:hAnsi="Verdana"/>
        </w:rPr>
        <w:t xml:space="preserve"> (printed) t</w:t>
      </w:r>
      <w:r w:rsidR="009516F0">
        <w:rPr>
          <w:rFonts w:ascii="Verdana" w:hAnsi="Verdana"/>
        </w:rPr>
        <w:t>o be submitted</w:t>
      </w:r>
      <w:r w:rsidR="00023CA8">
        <w:rPr>
          <w:rFonts w:ascii="Verdana" w:hAnsi="Verdana"/>
        </w:rPr>
        <w:t xml:space="preserve"> at</w:t>
      </w:r>
      <w:r w:rsidR="009516F0">
        <w:rPr>
          <w:rFonts w:ascii="Verdana" w:hAnsi="Verdana"/>
        </w:rPr>
        <w:t xml:space="preserve"> the agency </w:t>
      </w:r>
      <w:r w:rsidR="00023CA8">
        <w:rPr>
          <w:rFonts w:ascii="Verdana" w:hAnsi="Verdana"/>
        </w:rPr>
        <w:t xml:space="preserve">at the start of service-learning </w:t>
      </w:r>
      <w:r w:rsidR="009516F0">
        <w:rPr>
          <w:rFonts w:ascii="Verdana" w:hAnsi="Verdana"/>
        </w:rPr>
        <w:t>(available for download at:</w:t>
      </w:r>
      <w:r w:rsidRPr="000E0F1E">
        <w:rPr>
          <w:rFonts w:ascii="Verdana" w:hAnsi="Verdana"/>
        </w:rPr>
        <w:t xml:space="preserve"> </w:t>
      </w:r>
      <w:hyperlink r:id="rId17" w:history="1">
        <w:r w:rsidRPr="000E0F1E">
          <w:rPr>
            <w:rStyle w:val="Hyperlink"/>
            <w:rFonts w:ascii="Verdana" w:hAnsi="Verdana"/>
            <w:w w:val="105"/>
          </w:rPr>
          <w:t>www.csus/CEConnect</w:t>
        </w:r>
      </w:hyperlink>
      <w:r w:rsidRPr="000E0F1E">
        <w:rPr>
          <w:rFonts w:ascii="Verdana" w:hAnsi="Verdana"/>
        </w:rPr>
        <w:t>.</w:t>
      </w:r>
    </w:p>
    <w:p w14:paraId="1E2CF76F" w14:textId="0B6F9CD6" w:rsidR="000E0F1E" w:rsidRPr="000E0F1E" w:rsidRDefault="00023CA8" w:rsidP="000E0F1E">
      <w:pPr>
        <w:pStyle w:val="ListParagraph"/>
        <w:numPr>
          <w:ilvl w:val="0"/>
          <w:numId w:val="32"/>
        </w:numPr>
        <w:rPr>
          <w:rFonts w:ascii="Verdana" w:hAnsi="Verdana"/>
        </w:rPr>
      </w:pPr>
      <w:r>
        <w:rPr>
          <w:rFonts w:ascii="Verdana" w:hAnsi="Verdana"/>
        </w:rPr>
        <w:t>P</w:t>
      </w:r>
      <w:r w:rsidR="009516F0">
        <w:rPr>
          <w:rFonts w:ascii="Verdana" w:hAnsi="Verdana"/>
        </w:rPr>
        <w:t xml:space="preserve">articipate in </w:t>
      </w:r>
      <w:r>
        <w:rPr>
          <w:rFonts w:ascii="Verdana" w:hAnsi="Verdana"/>
        </w:rPr>
        <w:t xml:space="preserve">all assigned community engaged learning activities as stipulated in Canvas. </w:t>
      </w:r>
    </w:p>
    <w:p w14:paraId="7D6A428F" w14:textId="1B9703CC" w:rsidR="000E0F1E" w:rsidRPr="000E0F1E" w:rsidRDefault="000E0F1E" w:rsidP="000E0F1E">
      <w:pPr>
        <w:pStyle w:val="ListParagraph"/>
        <w:ind w:left="1080" w:firstLine="0"/>
        <w:rPr>
          <w:rFonts w:ascii="Verdana" w:hAnsi="Verdana"/>
        </w:rPr>
      </w:pPr>
    </w:p>
    <w:p w14:paraId="41C4C110" w14:textId="057E3E8B" w:rsidR="0053781B" w:rsidRPr="000E0F1E" w:rsidRDefault="000E0F1E" w:rsidP="005A2BCD">
      <w:pPr>
        <w:pStyle w:val="Heading3"/>
      </w:pPr>
      <w:r w:rsidRPr="000E0F1E">
        <w:t>Service-Learning Outcomes</w:t>
      </w:r>
    </w:p>
    <w:tbl>
      <w:tblPr>
        <w:tblStyle w:val="TableGrid"/>
        <w:tblW w:w="0" w:type="auto"/>
        <w:tblLook w:val="04A0" w:firstRow="1" w:lastRow="0" w:firstColumn="1" w:lastColumn="0" w:noHBand="0" w:noVBand="1"/>
      </w:tblPr>
      <w:tblGrid>
        <w:gridCol w:w="8630"/>
      </w:tblGrid>
      <w:tr w:rsidR="000E0F1E" w:rsidRPr="000E0F1E" w14:paraId="6545FBFF" w14:textId="77777777" w:rsidTr="00493093">
        <w:trPr>
          <w:trHeight w:val="404"/>
        </w:trPr>
        <w:tc>
          <w:tcPr>
            <w:tcW w:w="9199" w:type="dxa"/>
          </w:tcPr>
          <w:p w14:paraId="522B6171" w14:textId="77777777" w:rsidR="000E0F1E" w:rsidRPr="000E0F1E" w:rsidRDefault="000E0F1E" w:rsidP="00493093">
            <w:pPr>
              <w:pStyle w:val="BodyText"/>
              <w:ind w:left="200" w:right="547"/>
              <w:rPr>
                <w:rFonts w:ascii="Verdana" w:hAnsi="Verdana"/>
                <w:b/>
                <w:sz w:val="22"/>
                <w:szCs w:val="22"/>
              </w:rPr>
            </w:pPr>
            <w:r w:rsidRPr="000E0F1E">
              <w:rPr>
                <w:rFonts w:ascii="Verdana" w:hAnsi="Verdana"/>
                <w:b/>
                <w:sz w:val="22"/>
                <w:szCs w:val="22"/>
              </w:rPr>
              <w:t>Students who apply themselves fully to the Service Learning component of this course should:</w:t>
            </w:r>
          </w:p>
        </w:tc>
      </w:tr>
      <w:tr w:rsidR="000E0F1E" w:rsidRPr="000E0F1E" w14:paraId="08F5E753" w14:textId="77777777" w:rsidTr="00493093">
        <w:trPr>
          <w:trHeight w:val="350"/>
        </w:trPr>
        <w:tc>
          <w:tcPr>
            <w:tcW w:w="9199" w:type="dxa"/>
          </w:tcPr>
          <w:p w14:paraId="48E15E92" w14:textId="77777777" w:rsidR="000E0F1E" w:rsidRPr="000E0F1E" w:rsidRDefault="000E0F1E" w:rsidP="00493093">
            <w:pPr>
              <w:pStyle w:val="BodyText"/>
              <w:ind w:left="200" w:right="547"/>
              <w:rPr>
                <w:rFonts w:ascii="Verdana" w:hAnsi="Verdana"/>
                <w:sz w:val="22"/>
                <w:szCs w:val="22"/>
              </w:rPr>
            </w:pPr>
            <w:r w:rsidRPr="000E0F1E">
              <w:rPr>
                <w:rFonts w:ascii="Verdana" w:hAnsi="Verdana"/>
                <w:sz w:val="22"/>
                <w:szCs w:val="22"/>
              </w:rPr>
              <w:t>Develop appreciation for the diversity of communities that make up Sacramento*</w:t>
            </w:r>
          </w:p>
        </w:tc>
      </w:tr>
      <w:tr w:rsidR="000E0F1E" w:rsidRPr="000E0F1E" w14:paraId="1E6ECD22" w14:textId="77777777" w:rsidTr="00493093">
        <w:trPr>
          <w:trHeight w:val="350"/>
        </w:trPr>
        <w:tc>
          <w:tcPr>
            <w:tcW w:w="9199" w:type="dxa"/>
          </w:tcPr>
          <w:p w14:paraId="5CB81E49" w14:textId="77777777" w:rsidR="000E0F1E" w:rsidRPr="000E0F1E" w:rsidRDefault="000E0F1E" w:rsidP="00493093">
            <w:pPr>
              <w:pStyle w:val="BodyText"/>
              <w:ind w:left="200" w:right="547"/>
              <w:rPr>
                <w:rFonts w:ascii="Verdana" w:hAnsi="Verdana"/>
                <w:sz w:val="22"/>
                <w:szCs w:val="22"/>
              </w:rPr>
            </w:pPr>
            <w:r w:rsidRPr="000E0F1E">
              <w:rPr>
                <w:rFonts w:ascii="Verdana" w:hAnsi="Verdana"/>
                <w:sz w:val="22"/>
                <w:szCs w:val="22"/>
              </w:rPr>
              <w:t>Develop an understanding of the local social problems facing our community*</w:t>
            </w:r>
          </w:p>
        </w:tc>
      </w:tr>
      <w:tr w:rsidR="000E0F1E" w:rsidRPr="000E0F1E" w14:paraId="3D33C720" w14:textId="77777777" w:rsidTr="00493093">
        <w:trPr>
          <w:trHeight w:val="350"/>
        </w:trPr>
        <w:tc>
          <w:tcPr>
            <w:tcW w:w="9199" w:type="dxa"/>
          </w:tcPr>
          <w:p w14:paraId="1BC0596F" w14:textId="77777777" w:rsidR="000E0F1E" w:rsidRPr="000E0F1E" w:rsidRDefault="000E0F1E" w:rsidP="00493093">
            <w:pPr>
              <w:pStyle w:val="BodyText"/>
              <w:ind w:left="200" w:right="547"/>
              <w:rPr>
                <w:rFonts w:ascii="Verdana" w:hAnsi="Verdana"/>
                <w:sz w:val="22"/>
                <w:szCs w:val="22"/>
              </w:rPr>
            </w:pPr>
            <w:r w:rsidRPr="000E0F1E">
              <w:rPr>
                <w:rFonts w:ascii="Verdana" w:hAnsi="Verdana"/>
                <w:sz w:val="22"/>
                <w:szCs w:val="22"/>
              </w:rPr>
              <w:t>Feel connected to the course content, the major, and the field of study**</w:t>
            </w:r>
          </w:p>
        </w:tc>
      </w:tr>
      <w:tr w:rsidR="000E0F1E" w:rsidRPr="000E0F1E" w14:paraId="4C6A5B80" w14:textId="77777777" w:rsidTr="00493093">
        <w:trPr>
          <w:trHeight w:val="350"/>
        </w:trPr>
        <w:tc>
          <w:tcPr>
            <w:tcW w:w="9199" w:type="dxa"/>
          </w:tcPr>
          <w:p w14:paraId="066ADB43" w14:textId="77777777" w:rsidR="000E0F1E" w:rsidRPr="000E0F1E" w:rsidRDefault="000E0F1E" w:rsidP="00493093">
            <w:pPr>
              <w:pStyle w:val="BodyText"/>
              <w:ind w:left="200" w:right="547"/>
              <w:rPr>
                <w:rFonts w:ascii="Verdana" w:hAnsi="Verdana"/>
                <w:sz w:val="22"/>
                <w:szCs w:val="22"/>
              </w:rPr>
            </w:pPr>
            <w:r w:rsidRPr="000E0F1E">
              <w:rPr>
                <w:rFonts w:ascii="Verdana" w:hAnsi="Verdana"/>
                <w:sz w:val="22"/>
                <w:szCs w:val="22"/>
              </w:rPr>
              <w:t>Develop skills at working with others effectively***</w:t>
            </w:r>
          </w:p>
        </w:tc>
      </w:tr>
      <w:tr w:rsidR="000E0F1E" w:rsidRPr="000E0F1E" w14:paraId="22D93C8B" w14:textId="77777777" w:rsidTr="00493093">
        <w:trPr>
          <w:trHeight w:val="350"/>
        </w:trPr>
        <w:tc>
          <w:tcPr>
            <w:tcW w:w="9199" w:type="dxa"/>
          </w:tcPr>
          <w:p w14:paraId="27452640" w14:textId="77777777" w:rsidR="000E0F1E" w:rsidRPr="000E0F1E" w:rsidRDefault="000E0F1E" w:rsidP="00493093">
            <w:pPr>
              <w:pStyle w:val="BodyText"/>
              <w:ind w:left="200" w:right="547"/>
              <w:rPr>
                <w:rFonts w:ascii="Verdana" w:hAnsi="Verdana"/>
                <w:sz w:val="22"/>
                <w:szCs w:val="22"/>
              </w:rPr>
            </w:pPr>
            <w:r w:rsidRPr="000E0F1E">
              <w:rPr>
                <w:rFonts w:ascii="Verdana" w:hAnsi="Verdana"/>
                <w:sz w:val="22"/>
                <w:szCs w:val="22"/>
              </w:rPr>
              <w:t>Develop new social connections at the university</w:t>
            </w:r>
          </w:p>
        </w:tc>
      </w:tr>
      <w:tr w:rsidR="000E0F1E" w:rsidRPr="000E0F1E" w14:paraId="31168E02" w14:textId="77777777" w:rsidTr="00493093">
        <w:trPr>
          <w:trHeight w:val="1160"/>
        </w:trPr>
        <w:tc>
          <w:tcPr>
            <w:tcW w:w="9199" w:type="dxa"/>
          </w:tcPr>
          <w:p w14:paraId="02F46B6E" w14:textId="77777777" w:rsidR="000E0F1E" w:rsidRPr="000E0F1E" w:rsidRDefault="000E0F1E" w:rsidP="00493093">
            <w:pPr>
              <w:pStyle w:val="BodyText"/>
              <w:ind w:left="200" w:right="547"/>
              <w:rPr>
                <w:rFonts w:ascii="Verdana" w:hAnsi="Verdana"/>
                <w:i/>
                <w:sz w:val="22"/>
                <w:szCs w:val="22"/>
              </w:rPr>
            </w:pPr>
            <w:r w:rsidRPr="000E0F1E">
              <w:rPr>
                <w:rFonts w:ascii="Verdana" w:hAnsi="Verdana"/>
                <w:b/>
                <w:sz w:val="22"/>
                <w:szCs w:val="22"/>
              </w:rPr>
              <w:t xml:space="preserve">Note: </w:t>
            </w:r>
            <w:r w:rsidRPr="000E0F1E">
              <w:rPr>
                <w:rFonts w:ascii="Verdana" w:hAnsi="Verdana"/>
                <w:i/>
                <w:sz w:val="22"/>
                <w:szCs w:val="22"/>
              </w:rPr>
              <w:t>These service learning outcomes are also linked to the following Sacramento State Baccalaureate Learning Goals (see asterisks):</w:t>
            </w:r>
          </w:p>
          <w:p w14:paraId="75CA00A6" w14:textId="77777777" w:rsidR="000E0F1E" w:rsidRPr="000E0F1E" w:rsidRDefault="000E0F1E" w:rsidP="00493093">
            <w:pPr>
              <w:pStyle w:val="BodyText"/>
              <w:ind w:left="200" w:right="547"/>
              <w:rPr>
                <w:rFonts w:ascii="Verdana" w:hAnsi="Verdana"/>
                <w:i/>
                <w:sz w:val="22"/>
                <w:szCs w:val="22"/>
              </w:rPr>
            </w:pPr>
            <w:r w:rsidRPr="000E0F1E">
              <w:rPr>
                <w:rFonts w:ascii="Verdana" w:hAnsi="Verdana"/>
                <w:i/>
                <w:sz w:val="22"/>
                <w:szCs w:val="22"/>
              </w:rPr>
              <w:t xml:space="preserve"> </w:t>
            </w:r>
          </w:p>
          <w:p w14:paraId="6187C828" w14:textId="77777777" w:rsidR="000E0F1E" w:rsidRPr="000E0F1E" w:rsidRDefault="000E0F1E" w:rsidP="00493093">
            <w:pPr>
              <w:pStyle w:val="BodyText"/>
              <w:ind w:left="200" w:right="547"/>
              <w:rPr>
                <w:rFonts w:ascii="Verdana" w:hAnsi="Verdana"/>
                <w:sz w:val="22"/>
                <w:szCs w:val="22"/>
              </w:rPr>
            </w:pPr>
            <w:r w:rsidRPr="000E0F1E">
              <w:rPr>
                <w:rFonts w:ascii="Verdana" w:hAnsi="Verdana"/>
                <w:sz w:val="22"/>
                <w:szCs w:val="22"/>
              </w:rPr>
              <w:t>*Personal and Social Responsibility **Competence in the Disciplines ***Intellectual and Practical Skills</w:t>
            </w:r>
          </w:p>
        </w:tc>
      </w:tr>
    </w:tbl>
    <w:p w14:paraId="57320B6C" w14:textId="77777777" w:rsidR="000E0F1E" w:rsidRPr="000E0F1E" w:rsidRDefault="000E0F1E" w:rsidP="000E0F1E">
      <w:pPr>
        <w:rPr>
          <w:szCs w:val="22"/>
        </w:rPr>
      </w:pPr>
    </w:p>
    <w:p w14:paraId="0BADBA2F" w14:textId="77777777" w:rsidR="007338FD" w:rsidRPr="000E0F1E" w:rsidRDefault="007338FD" w:rsidP="007338FD">
      <w:pPr>
        <w:pStyle w:val="Heading2"/>
        <w:rPr>
          <w:sz w:val="22"/>
          <w:szCs w:val="22"/>
        </w:rPr>
      </w:pPr>
      <w:r w:rsidRPr="000E0F1E">
        <w:rPr>
          <w:sz w:val="22"/>
          <w:szCs w:val="22"/>
        </w:rPr>
        <w:t>Course Structure</w:t>
      </w:r>
    </w:p>
    <w:p w14:paraId="22CC568C" w14:textId="290052F5" w:rsidR="007338FD" w:rsidRPr="000E0F1E" w:rsidRDefault="00626872" w:rsidP="007338FD">
      <w:pPr>
        <w:pStyle w:val="Paragraphs"/>
        <w:rPr>
          <w:szCs w:val="22"/>
        </w:rPr>
      </w:pPr>
      <w:r w:rsidRPr="000E0F1E">
        <w:rPr>
          <w:szCs w:val="22"/>
        </w:rPr>
        <w:t>*</w:t>
      </w:r>
      <w:r w:rsidR="007338FD" w:rsidRPr="000E0F1E">
        <w:rPr>
          <w:szCs w:val="22"/>
        </w:rPr>
        <w:t xml:space="preserve">This course is designed to provide a hybrid experience, including both face-to-face and online </w:t>
      </w:r>
      <w:r w:rsidR="00023CA8">
        <w:rPr>
          <w:szCs w:val="22"/>
        </w:rPr>
        <w:t>learning</w:t>
      </w:r>
      <w:r w:rsidR="007338FD" w:rsidRPr="000E0F1E">
        <w:rPr>
          <w:szCs w:val="22"/>
        </w:rPr>
        <w:t>.</w:t>
      </w:r>
    </w:p>
    <w:p w14:paraId="14210F8C" w14:textId="77777777" w:rsidR="007338FD" w:rsidRPr="000E0F1E" w:rsidRDefault="007338FD" w:rsidP="003A682B">
      <w:pPr>
        <w:pStyle w:val="Paragraphs"/>
        <w:spacing w:after="0"/>
        <w:rPr>
          <w:szCs w:val="22"/>
        </w:rPr>
      </w:pPr>
      <w:r w:rsidRPr="000E0F1E">
        <w:rPr>
          <w:szCs w:val="22"/>
        </w:rPr>
        <w:t>Contact time will be divided in the following way:</w:t>
      </w:r>
    </w:p>
    <w:p w14:paraId="535E1828" w14:textId="7247CE6C" w:rsidR="007338FD" w:rsidRPr="000E0F1E" w:rsidRDefault="007338FD" w:rsidP="003A682B">
      <w:pPr>
        <w:pStyle w:val="Paragraphs"/>
        <w:spacing w:after="0"/>
        <w:rPr>
          <w:szCs w:val="22"/>
        </w:rPr>
      </w:pPr>
      <w:r w:rsidRPr="000E0F1E">
        <w:rPr>
          <w:szCs w:val="22"/>
        </w:rPr>
        <w:t>_</w:t>
      </w:r>
      <w:r w:rsidR="00023CA8">
        <w:rPr>
          <w:szCs w:val="22"/>
        </w:rPr>
        <w:t>4</w:t>
      </w:r>
      <w:r w:rsidR="00FF3F16">
        <w:rPr>
          <w:szCs w:val="22"/>
        </w:rPr>
        <w:t>0</w:t>
      </w:r>
      <w:r w:rsidRPr="000E0F1E">
        <w:rPr>
          <w:szCs w:val="22"/>
        </w:rPr>
        <w:t>_ % face-to-face</w:t>
      </w:r>
    </w:p>
    <w:p w14:paraId="5BD191C1" w14:textId="3A44FEB5" w:rsidR="007338FD" w:rsidRPr="000E0F1E" w:rsidRDefault="007338FD" w:rsidP="003A682B">
      <w:pPr>
        <w:pStyle w:val="Paragraphs"/>
        <w:spacing w:after="0"/>
        <w:rPr>
          <w:szCs w:val="22"/>
        </w:rPr>
      </w:pPr>
      <w:r w:rsidRPr="000E0F1E">
        <w:rPr>
          <w:szCs w:val="22"/>
        </w:rPr>
        <w:t>_</w:t>
      </w:r>
      <w:r w:rsidR="00023CA8">
        <w:rPr>
          <w:szCs w:val="22"/>
        </w:rPr>
        <w:t>6</w:t>
      </w:r>
      <w:r w:rsidR="00FF3F16">
        <w:rPr>
          <w:szCs w:val="22"/>
        </w:rPr>
        <w:t>0</w:t>
      </w:r>
      <w:r w:rsidRPr="000E0F1E">
        <w:rPr>
          <w:szCs w:val="22"/>
        </w:rPr>
        <w:t>_ % online</w:t>
      </w:r>
    </w:p>
    <w:p w14:paraId="11D18BC2" w14:textId="71F6FCA2" w:rsidR="007338FD" w:rsidRPr="000E0F1E" w:rsidRDefault="00C04012" w:rsidP="007338FD">
      <w:pPr>
        <w:pStyle w:val="Paragraphs"/>
        <w:rPr>
          <w:szCs w:val="22"/>
        </w:rPr>
      </w:pPr>
      <w:r>
        <w:rPr>
          <w:b/>
          <w:szCs w:val="22"/>
        </w:rPr>
        <w:t>Synchronous o</w:t>
      </w:r>
      <w:r w:rsidR="007338FD" w:rsidRPr="000E0F1E">
        <w:rPr>
          <w:b/>
          <w:szCs w:val="22"/>
        </w:rPr>
        <w:t>nline sessions</w:t>
      </w:r>
      <w:r w:rsidR="007338FD" w:rsidRPr="000E0F1E">
        <w:rPr>
          <w:szCs w:val="22"/>
        </w:rPr>
        <w:t xml:space="preserve"> will be a blend of self-paced and </w:t>
      </w:r>
      <w:r w:rsidR="007338FD" w:rsidRPr="000E0F1E">
        <w:rPr>
          <w:szCs w:val="22"/>
        </w:rPr>
        <w:lastRenderedPageBreak/>
        <w:t xml:space="preserve">group activities using </w:t>
      </w:r>
      <w:r w:rsidR="006C763B" w:rsidRPr="000E0F1E">
        <w:rPr>
          <w:szCs w:val="22"/>
        </w:rPr>
        <w:t>Canvas</w:t>
      </w:r>
      <w:r w:rsidR="007338FD" w:rsidRPr="000E0F1E">
        <w:rPr>
          <w:szCs w:val="22"/>
        </w:rPr>
        <w:t xml:space="preserve"> and other Web sites. Activities will consist of discussion forums, email, journaling, </w:t>
      </w:r>
      <w:r w:rsidR="00AB1CED" w:rsidRPr="000E0F1E">
        <w:rPr>
          <w:szCs w:val="22"/>
        </w:rPr>
        <w:t>jam board</w:t>
      </w:r>
      <w:r w:rsidR="007338FD" w:rsidRPr="000E0F1E">
        <w:rPr>
          <w:szCs w:val="22"/>
        </w:rPr>
        <w:t>,</w:t>
      </w:r>
      <w:r w:rsidR="00AB1CED" w:rsidRPr="000E0F1E">
        <w:rPr>
          <w:szCs w:val="22"/>
        </w:rPr>
        <w:t xml:space="preserve"> case studies,</w:t>
      </w:r>
      <w:r w:rsidR="007338FD" w:rsidRPr="000E0F1E">
        <w:rPr>
          <w:szCs w:val="22"/>
        </w:rPr>
        <w:t xml:space="preserve"> and web </w:t>
      </w:r>
      <w:r w:rsidR="00AB1CED" w:rsidRPr="000E0F1E">
        <w:rPr>
          <w:szCs w:val="22"/>
        </w:rPr>
        <w:t>searching, field activities and essays</w:t>
      </w:r>
      <w:r w:rsidR="007338FD" w:rsidRPr="000E0F1E">
        <w:rPr>
          <w:szCs w:val="22"/>
        </w:rPr>
        <w:t xml:space="preserve">. </w:t>
      </w:r>
    </w:p>
    <w:p w14:paraId="2EEB4182" w14:textId="145A0CAA" w:rsidR="007338FD" w:rsidRPr="000E0F1E" w:rsidRDefault="007338FD" w:rsidP="007338FD">
      <w:pPr>
        <w:pStyle w:val="Paragraphs"/>
        <w:rPr>
          <w:i/>
          <w:color w:val="008000"/>
          <w:szCs w:val="22"/>
        </w:rPr>
      </w:pPr>
      <w:r w:rsidRPr="000E0F1E">
        <w:rPr>
          <w:b/>
          <w:szCs w:val="22"/>
        </w:rPr>
        <w:t>Face-to-face sessions</w:t>
      </w:r>
      <w:r w:rsidRPr="000E0F1E">
        <w:rPr>
          <w:szCs w:val="22"/>
        </w:rPr>
        <w:t xml:space="preserve"> will be held on </w:t>
      </w:r>
      <w:r w:rsidR="00C04012">
        <w:rPr>
          <w:szCs w:val="22"/>
        </w:rPr>
        <w:t>campus and your assigned service learning agency. See Canvas for more information</w:t>
      </w:r>
      <w:r w:rsidR="00FF3F16">
        <w:rPr>
          <w:szCs w:val="22"/>
        </w:rPr>
        <w:t>.</w:t>
      </w:r>
    </w:p>
    <w:p w14:paraId="123CDC44" w14:textId="77777777" w:rsidR="007338FD" w:rsidRPr="000E0F1E" w:rsidRDefault="006C763B" w:rsidP="007338FD">
      <w:pPr>
        <w:pStyle w:val="Heading2"/>
        <w:rPr>
          <w:sz w:val="22"/>
          <w:szCs w:val="22"/>
        </w:rPr>
      </w:pPr>
      <w:r w:rsidRPr="000E0F1E">
        <w:rPr>
          <w:sz w:val="22"/>
          <w:szCs w:val="22"/>
        </w:rPr>
        <w:t>Canvas</w:t>
      </w:r>
      <w:r w:rsidR="007338FD" w:rsidRPr="000E0F1E">
        <w:rPr>
          <w:sz w:val="22"/>
          <w:szCs w:val="22"/>
        </w:rPr>
        <w:t xml:space="preserve"> Access</w:t>
      </w:r>
    </w:p>
    <w:p w14:paraId="3C09CB0A" w14:textId="5A1D9F98" w:rsidR="007338FD" w:rsidRPr="000E0F1E" w:rsidRDefault="007338FD" w:rsidP="007338FD">
      <w:pPr>
        <w:pStyle w:val="Paragraphs"/>
        <w:rPr>
          <w:szCs w:val="22"/>
        </w:rPr>
      </w:pPr>
      <w:r w:rsidRPr="000E0F1E">
        <w:rPr>
          <w:szCs w:val="22"/>
        </w:rPr>
        <w:t xml:space="preserve">To access this course </w:t>
      </w:r>
      <w:r w:rsidR="00FF3F16">
        <w:rPr>
          <w:szCs w:val="22"/>
        </w:rPr>
        <w:t>in</w:t>
      </w:r>
      <w:r w:rsidRPr="000E0F1E">
        <w:rPr>
          <w:szCs w:val="22"/>
        </w:rPr>
        <w:t xml:space="preserve"> </w:t>
      </w:r>
      <w:r w:rsidR="006C763B" w:rsidRPr="000E0F1E">
        <w:rPr>
          <w:szCs w:val="22"/>
        </w:rPr>
        <w:t>Canvas</w:t>
      </w:r>
      <w:r w:rsidRPr="000E0F1E">
        <w:rPr>
          <w:szCs w:val="22"/>
        </w:rPr>
        <w:t xml:space="preserve"> you will need access to the Internet and a supported Web browser (</w:t>
      </w:r>
      <w:r w:rsidR="00601305" w:rsidRPr="000E0F1E">
        <w:rPr>
          <w:szCs w:val="22"/>
        </w:rPr>
        <w:t>Chrome</w:t>
      </w:r>
      <w:r w:rsidRPr="000E0F1E">
        <w:rPr>
          <w:szCs w:val="22"/>
        </w:rPr>
        <w:t>, Firefox, Safari).  To ensure that you are using a supported browser and have required plug-ins</w:t>
      </w:r>
      <w:r w:rsidR="00601305" w:rsidRPr="000E0F1E">
        <w:rPr>
          <w:szCs w:val="22"/>
        </w:rPr>
        <w:t>,</w:t>
      </w:r>
      <w:r w:rsidRPr="000E0F1E">
        <w:rPr>
          <w:szCs w:val="22"/>
        </w:rPr>
        <w:t xml:space="preserve"> please</w:t>
      </w:r>
      <w:r w:rsidR="00601305" w:rsidRPr="000E0F1E">
        <w:rPr>
          <w:szCs w:val="22"/>
        </w:rPr>
        <w:t xml:space="preserve"> visit the “</w:t>
      </w:r>
      <w:hyperlink r:id="rId18" w:history="1">
        <w:r w:rsidR="00601305" w:rsidRPr="000E0F1E">
          <w:rPr>
            <w:rStyle w:val="Hyperlink"/>
            <w:szCs w:val="22"/>
          </w:rPr>
          <w:t>Which browsers</w:t>
        </w:r>
        <w:r w:rsidR="00E64865" w:rsidRPr="000E0F1E">
          <w:rPr>
            <w:rStyle w:val="Hyperlink"/>
            <w:szCs w:val="22"/>
          </w:rPr>
          <w:t xml:space="preserve"> does Canvas support</w:t>
        </w:r>
      </w:hyperlink>
      <w:r w:rsidR="00E64865" w:rsidRPr="000E0F1E">
        <w:rPr>
          <w:szCs w:val="22"/>
        </w:rPr>
        <w:t>” website.</w:t>
      </w:r>
      <w:r w:rsidRPr="000E0F1E">
        <w:rPr>
          <w:szCs w:val="22"/>
        </w:rPr>
        <w:t xml:space="preserve"> </w:t>
      </w:r>
    </w:p>
    <w:p w14:paraId="5EBF12ED" w14:textId="77777777" w:rsidR="007338FD" w:rsidRPr="000E0F1E" w:rsidRDefault="007338FD" w:rsidP="007338FD">
      <w:pPr>
        <w:pStyle w:val="Heading2"/>
        <w:rPr>
          <w:sz w:val="22"/>
          <w:szCs w:val="22"/>
        </w:rPr>
      </w:pPr>
      <w:r w:rsidRPr="000E0F1E">
        <w:rPr>
          <w:sz w:val="22"/>
          <w:szCs w:val="22"/>
        </w:rPr>
        <w:t>Technical Assistance</w:t>
      </w:r>
    </w:p>
    <w:p w14:paraId="6345F532" w14:textId="77777777" w:rsidR="007338FD" w:rsidRPr="000E0F1E" w:rsidRDefault="007338FD" w:rsidP="007338FD">
      <w:pPr>
        <w:pStyle w:val="Paragraphs"/>
        <w:rPr>
          <w:szCs w:val="22"/>
        </w:rPr>
      </w:pPr>
      <w:r w:rsidRPr="000E0F1E">
        <w:rPr>
          <w:szCs w:val="22"/>
        </w:rPr>
        <w:t xml:space="preserve">If you need technical assistance at any time during the course or to report a problem with </w:t>
      </w:r>
      <w:r w:rsidR="006C763B" w:rsidRPr="000E0F1E">
        <w:rPr>
          <w:szCs w:val="22"/>
        </w:rPr>
        <w:t>Canvas</w:t>
      </w:r>
      <w:r w:rsidRPr="000E0F1E">
        <w:rPr>
          <w:szCs w:val="22"/>
        </w:rPr>
        <w:t xml:space="preserve"> you can:</w:t>
      </w:r>
    </w:p>
    <w:p w14:paraId="0DDC7CF9" w14:textId="77777777" w:rsidR="0041324B" w:rsidRPr="000E0F1E" w:rsidRDefault="00540B0F" w:rsidP="007338FD">
      <w:pPr>
        <w:pStyle w:val="ColorfulList-Accent11"/>
        <w:rPr>
          <w:szCs w:val="22"/>
        </w:rPr>
      </w:pPr>
      <w:hyperlink r:id="rId19" w:history="1">
        <w:r w:rsidR="0041324B" w:rsidRPr="000E0F1E">
          <w:rPr>
            <w:rStyle w:val="Hyperlink"/>
            <w:szCs w:val="22"/>
          </w:rPr>
          <w:t>Submit a Ticket</w:t>
        </w:r>
      </w:hyperlink>
      <w:r w:rsidR="0041324B" w:rsidRPr="000E0F1E">
        <w:rPr>
          <w:szCs w:val="22"/>
        </w:rPr>
        <w:t xml:space="preserve"> to Report a Problem to </w:t>
      </w:r>
      <w:r w:rsidR="00E64865" w:rsidRPr="000E0F1E">
        <w:rPr>
          <w:szCs w:val="22"/>
        </w:rPr>
        <w:t>the Information Resources and Technology</w:t>
      </w:r>
      <w:r w:rsidR="0041324B" w:rsidRPr="000E0F1E">
        <w:rPr>
          <w:szCs w:val="22"/>
        </w:rPr>
        <w:t xml:space="preserve"> Support Team</w:t>
      </w:r>
    </w:p>
    <w:p w14:paraId="5EB30EF5" w14:textId="4C236BD6" w:rsidR="0041324B" w:rsidRPr="000E0F1E" w:rsidRDefault="0041324B" w:rsidP="007338FD">
      <w:pPr>
        <w:pStyle w:val="ColorfulList-Accent11"/>
        <w:rPr>
          <w:szCs w:val="22"/>
        </w:rPr>
      </w:pPr>
      <w:r w:rsidRPr="000E0F1E">
        <w:rPr>
          <w:szCs w:val="22"/>
        </w:rPr>
        <w:t>Call the Canvas Support line at Sac State:  M-F 8</w:t>
      </w:r>
      <w:r w:rsidR="00C04012">
        <w:rPr>
          <w:szCs w:val="22"/>
        </w:rPr>
        <w:t xml:space="preserve"> </w:t>
      </w:r>
      <w:r w:rsidRPr="000E0F1E">
        <w:rPr>
          <w:szCs w:val="22"/>
        </w:rPr>
        <w:t>a.m.–5</w:t>
      </w:r>
      <w:r w:rsidR="00C04012">
        <w:rPr>
          <w:szCs w:val="22"/>
        </w:rPr>
        <w:t xml:space="preserve"> </w:t>
      </w:r>
      <w:r w:rsidRPr="000E0F1E">
        <w:rPr>
          <w:szCs w:val="22"/>
        </w:rPr>
        <w:t>p.m. (916) 278-2450.</w:t>
      </w:r>
    </w:p>
    <w:p w14:paraId="1651B72E" w14:textId="77777777" w:rsidR="0041324B" w:rsidRPr="000E0F1E" w:rsidRDefault="00540B0F" w:rsidP="007338FD">
      <w:pPr>
        <w:pStyle w:val="ColorfulList-Accent11"/>
        <w:rPr>
          <w:szCs w:val="22"/>
        </w:rPr>
      </w:pPr>
      <w:hyperlink r:id="rId20" w:history="1">
        <w:r w:rsidR="00F245BC" w:rsidRPr="000E0F1E">
          <w:rPr>
            <w:rStyle w:val="Hyperlink"/>
            <w:szCs w:val="22"/>
          </w:rPr>
          <w:t>Schedule a Consultation</w:t>
        </w:r>
      </w:hyperlink>
      <w:r w:rsidR="0041324B" w:rsidRPr="000E0F1E">
        <w:rPr>
          <w:szCs w:val="22"/>
        </w:rPr>
        <w:t xml:space="preserve"> to get assistance with Canvas and other Academic technologies</w:t>
      </w:r>
    </w:p>
    <w:p w14:paraId="57ED21F2" w14:textId="77777777" w:rsidR="00F245BC" w:rsidRPr="000E0F1E" w:rsidRDefault="0041324B" w:rsidP="007338FD">
      <w:pPr>
        <w:pStyle w:val="ColorfulList-Accent11"/>
        <w:rPr>
          <w:szCs w:val="22"/>
        </w:rPr>
      </w:pPr>
      <w:r w:rsidRPr="000E0F1E">
        <w:rPr>
          <w:szCs w:val="22"/>
        </w:rPr>
        <w:t xml:space="preserve">Visit the </w:t>
      </w:r>
      <w:hyperlink r:id="rId21" w:anchor="jive_content_id_Instructors" w:history="1">
        <w:r w:rsidRPr="000E0F1E">
          <w:rPr>
            <w:rStyle w:val="Hyperlink"/>
            <w:szCs w:val="22"/>
          </w:rPr>
          <w:t>Canvas Instructor Video Guides</w:t>
        </w:r>
      </w:hyperlink>
    </w:p>
    <w:p w14:paraId="3F3C30A2" w14:textId="77777777" w:rsidR="007338FD" w:rsidRPr="000E0F1E" w:rsidRDefault="007338FD" w:rsidP="007338FD">
      <w:pPr>
        <w:pStyle w:val="ColorfulList-Accent11"/>
        <w:rPr>
          <w:szCs w:val="22"/>
        </w:rPr>
      </w:pPr>
      <w:r w:rsidRPr="000E0F1E">
        <w:rPr>
          <w:szCs w:val="22"/>
        </w:rPr>
        <w:t xml:space="preserve">Visit the </w:t>
      </w:r>
      <w:hyperlink r:id="rId22" w:anchor="jive_content_id_Students" w:history="1">
        <w:r w:rsidR="006C763B" w:rsidRPr="000E0F1E">
          <w:rPr>
            <w:rStyle w:val="Hyperlink"/>
            <w:szCs w:val="22"/>
          </w:rPr>
          <w:t>Canvas</w:t>
        </w:r>
        <w:r w:rsidR="0041324B" w:rsidRPr="000E0F1E">
          <w:rPr>
            <w:rStyle w:val="Hyperlink"/>
            <w:szCs w:val="22"/>
          </w:rPr>
          <w:t xml:space="preserve"> Student Video Guides</w:t>
        </w:r>
      </w:hyperlink>
      <w:r w:rsidR="0041324B" w:rsidRPr="000E0F1E" w:rsidDel="0041324B">
        <w:rPr>
          <w:szCs w:val="22"/>
        </w:rPr>
        <w:t xml:space="preserve"> </w:t>
      </w:r>
    </w:p>
    <w:p w14:paraId="03228A07" w14:textId="77777777" w:rsidR="007338FD" w:rsidRPr="000E0F1E" w:rsidRDefault="00E97FBE" w:rsidP="007338FD">
      <w:pPr>
        <w:pStyle w:val="ColorfulList-Accent11"/>
        <w:rPr>
          <w:szCs w:val="22"/>
        </w:rPr>
      </w:pPr>
      <w:r w:rsidRPr="000E0F1E">
        <w:rPr>
          <w:szCs w:val="22"/>
        </w:rPr>
        <w:t xml:space="preserve">Visit the </w:t>
      </w:r>
      <w:r w:rsidR="006C763B" w:rsidRPr="000E0F1E">
        <w:rPr>
          <w:szCs w:val="22"/>
        </w:rPr>
        <w:t>Canvas</w:t>
      </w:r>
      <w:r w:rsidR="007338FD" w:rsidRPr="000E0F1E">
        <w:rPr>
          <w:szCs w:val="22"/>
        </w:rPr>
        <w:t xml:space="preserve"> </w:t>
      </w:r>
      <w:hyperlink r:id="rId23" w:history="1">
        <w:r w:rsidR="00B32C68" w:rsidRPr="000E0F1E">
          <w:rPr>
            <w:rStyle w:val="Hyperlink"/>
            <w:szCs w:val="22"/>
          </w:rPr>
          <w:t>Student Web Tutorials</w:t>
        </w:r>
      </w:hyperlink>
    </w:p>
    <w:p w14:paraId="5F15D37B" w14:textId="77777777" w:rsidR="007338FD" w:rsidRPr="000E0F1E" w:rsidRDefault="007338FD" w:rsidP="007338FD">
      <w:pPr>
        <w:pStyle w:val="ColorfulList-Accent11"/>
        <w:rPr>
          <w:szCs w:val="22"/>
        </w:rPr>
      </w:pPr>
      <w:r w:rsidRPr="000E0F1E">
        <w:rPr>
          <w:szCs w:val="22"/>
        </w:rPr>
        <w:t xml:space="preserve">Visit the </w:t>
      </w:r>
      <w:hyperlink r:id="rId24" w:history="1">
        <w:r w:rsidR="00B32C68" w:rsidRPr="000E0F1E">
          <w:rPr>
            <w:rStyle w:val="Hyperlink"/>
            <w:szCs w:val="22"/>
          </w:rPr>
          <w:t>Canvas Instructor Web Tutorials</w:t>
        </w:r>
      </w:hyperlink>
      <w:r w:rsidRPr="000E0F1E">
        <w:rPr>
          <w:szCs w:val="22"/>
        </w:rPr>
        <w:t xml:space="preserve"> </w:t>
      </w:r>
    </w:p>
    <w:p w14:paraId="635F0494" w14:textId="77777777" w:rsidR="007338FD" w:rsidRPr="000E0F1E" w:rsidRDefault="007338FD" w:rsidP="007338FD">
      <w:pPr>
        <w:pStyle w:val="ImportantNote"/>
        <w:spacing w:before="360"/>
        <w:rPr>
          <w:szCs w:val="22"/>
        </w:rPr>
      </w:pPr>
      <w:r w:rsidRPr="000E0F1E">
        <w:rPr>
          <w:b/>
          <w:szCs w:val="22"/>
        </w:rPr>
        <w:t xml:space="preserve">Important Note: </w:t>
      </w:r>
      <w:r w:rsidRPr="000E0F1E">
        <w:rPr>
          <w:szCs w:val="22"/>
        </w:rPr>
        <w:t xml:space="preserve">This syllabus, along with course assignments and due dates, are subject to change. It is the student’s responsibility to check </w:t>
      </w:r>
      <w:r w:rsidR="006C763B" w:rsidRPr="000E0F1E">
        <w:rPr>
          <w:szCs w:val="22"/>
        </w:rPr>
        <w:t>Canvas</w:t>
      </w:r>
      <w:r w:rsidRPr="000E0F1E">
        <w:rPr>
          <w:szCs w:val="22"/>
        </w:rPr>
        <w:t xml:space="preserve"> for corrections or updates to the syllabus. Any changes will be clearly noted in course announcement or through </w:t>
      </w:r>
      <w:r w:rsidR="006C763B" w:rsidRPr="000E0F1E">
        <w:rPr>
          <w:szCs w:val="22"/>
        </w:rPr>
        <w:t>Canvas</w:t>
      </w:r>
      <w:r w:rsidRPr="000E0F1E">
        <w:rPr>
          <w:szCs w:val="22"/>
        </w:rPr>
        <w:t xml:space="preserve"> email.</w:t>
      </w:r>
    </w:p>
    <w:p w14:paraId="4F3F8C03" w14:textId="77777777" w:rsidR="007338FD" w:rsidRPr="000E0F1E" w:rsidRDefault="007338FD" w:rsidP="007338FD">
      <w:pPr>
        <w:pStyle w:val="Heading1"/>
        <w:rPr>
          <w:sz w:val="22"/>
          <w:szCs w:val="22"/>
        </w:rPr>
        <w:sectPr w:rsidR="007338FD" w:rsidRPr="000E0F1E">
          <w:headerReference w:type="default" r:id="rId25"/>
          <w:footerReference w:type="default" r:id="rId26"/>
          <w:headerReference w:type="first" r:id="rId27"/>
          <w:footerReference w:type="first" r:id="rId28"/>
          <w:pgSz w:w="12240" w:h="15840"/>
          <w:pgMar w:top="1440" w:right="1800" w:bottom="1440" w:left="1800" w:header="720" w:footer="720" w:gutter="0"/>
          <w:cols w:space="720"/>
          <w:titlePg/>
        </w:sectPr>
      </w:pPr>
    </w:p>
    <w:p w14:paraId="2C3239CB" w14:textId="5108A062" w:rsidR="00F76963" w:rsidRPr="000E0F1E" w:rsidRDefault="00F76963" w:rsidP="00F76963">
      <w:pPr>
        <w:rPr>
          <w:b/>
          <w:szCs w:val="22"/>
        </w:rPr>
      </w:pPr>
      <w:bookmarkStart w:id="1" w:name="_Hlk112430252"/>
      <w:r w:rsidRPr="000E0F1E">
        <w:rPr>
          <w:b/>
          <w:szCs w:val="22"/>
        </w:rPr>
        <w:lastRenderedPageBreak/>
        <w:t>Gerontology Department</w:t>
      </w:r>
    </w:p>
    <w:p w14:paraId="53EB3EA8" w14:textId="1DDFE6F5" w:rsidR="007338FD" w:rsidRPr="000E0F1E" w:rsidRDefault="00F76963" w:rsidP="00F76963">
      <w:pPr>
        <w:rPr>
          <w:b/>
          <w:szCs w:val="22"/>
        </w:rPr>
      </w:pPr>
      <w:r w:rsidRPr="000E0F1E">
        <w:rPr>
          <w:b/>
          <w:szCs w:val="22"/>
        </w:rPr>
        <w:t>Social Sciences and Interdisciplinary Studies</w:t>
      </w:r>
      <w:bookmarkEnd w:id="1"/>
    </w:p>
    <w:p w14:paraId="6A2C8D44" w14:textId="77777777" w:rsidR="00F76963" w:rsidRPr="000E0F1E" w:rsidRDefault="00F76963" w:rsidP="009B492F">
      <w:pPr>
        <w:pStyle w:val="00CourseName"/>
        <w:pBdr>
          <w:bottom w:val="single" w:sz="4" w:space="1" w:color="auto"/>
        </w:pBdr>
        <w:spacing w:after="120"/>
        <w:rPr>
          <w:color w:val="auto"/>
          <w:sz w:val="22"/>
          <w:szCs w:val="22"/>
        </w:rPr>
      </w:pPr>
      <w:r w:rsidRPr="000E0F1E">
        <w:rPr>
          <w:color w:val="auto"/>
          <w:sz w:val="22"/>
          <w:szCs w:val="22"/>
        </w:rPr>
        <w:t>GERO103: Applied Care Management in Gerontological Practice</w:t>
      </w:r>
    </w:p>
    <w:p w14:paraId="02CF9EA2" w14:textId="4318E432" w:rsidR="007338FD" w:rsidRPr="000E0F1E" w:rsidRDefault="007338FD" w:rsidP="009B492F">
      <w:pPr>
        <w:pStyle w:val="00CourseName"/>
        <w:pBdr>
          <w:bottom w:val="single" w:sz="4" w:space="1" w:color="auto"/>
        </w:pBdr>
        <w:spacing w:after="120"/>
        <w:rPr>
          <w:rStyle w:val="Heading1Char"/>
          <w:sz w:val="22"/>
          <w:szCs w:val="22"/>
        </w:rPr>
      </w:pPr>
      <w:r w:rsidRPr="000E0F1E">
        <w:rPr>
          <w:color w:val="008000"/>
          <w:sz w:val="22"/>
          <w:szCs w:val="22"/>
        </w:rPr>
        <w:br/>
      </w:r>
      <w:r w:rsidR="0020611D">
        <w:rPr>
          <w:rStyle w:val="Heading1Char"/>
          <w:color w:val="auto"/>
          <w:sz w:val="22"/>
          <w:szCs w:val="22"/>
        </w:rPr>
        <w:t>Fall</w:t>
      </w:r>
      <w:r w:rsidR="00F76963" w:rsidRPr="000E0F1E">
        <w:rPr>
          <w:rStyle w:val="Heading1Char"/>
          <w:color w:val="auto"/>
          <w:sz w:val="22"/>
          <w:szCs w:val="22"/>
        </w:rPr>
        <w:t xml:space="preserve"> 202</w:t>
      </w:r>
      <w:r w:rsidR="00B436CF">
        <w:rPr>
          <w:rStyle w:val="Heading1Char"/>
          <w:color w:val="auto"/>
          <w:sz w:val="22"/>
          <w:szCs w:val="22"/>
        </w:rPr>
        <w:t>4</w:t>
      </w:r>
      <w:r w:rsidR="00F76963" w:rsidRPr="000E0F1E">
        <w:rPr>
          <w:rStyle w:val="Heading1Char"/>
          <w:sz w:val="22"/>
          <w:szCs w:val="22"/>
        </w:rPr>
        <w:t xml:space="preserve"> Semester</w:t>
      </w:r>
      <w:r w:rsidRPr="000E0F1E">
        <w:rPr>
          <w:rStyle w:val="Heading1Char"/>
          <w:sz w:val="22"/>
          <w:szCs w:val="22"/>
        </w:rPr>
        <w:t xml:space="preserve"> Syllabus</w:t>
      </w:r>
    </w:p>
    <w:p w14:paraId="72055A08" w14:textId="77777777" w:rsidR="007338FD" w:rsidRPr="000E0F1E" w:rsidRDefault="007338FD" w:rsidP="007338FD">
      <w:pPr>
        <w:pStyle w:val="Heading1"/>
        <w:rPr>
          <w:sz w:val="22"/>
          <w:szCs w:val="22"/>
        </w:rPr>
      </w:pPr>
      <w:r w:rsidRPr="000E0F1E">
        <w:rPr>
          <w:sz w:val="22"/>
          <w:szCs w:val="22"/>
        </w:rPr>
        <w:t xml:space="preserve">Part 2: Course Objectives </w:t>
      </w:r>
    </w:p>
    <w:p w14:paraId="656AC2DD" w14:textId="0760C7B9" w:rsidR="00F76963" w:rsidRPr="000E0F1E" w:rsidRDefault="00F76963" w:rsidP="00A604F6">
      <w:pPr>
        <w:pStyle w:val="Paragraphs"/>
        <w:ind w:left="0"/>
        <w:rPr>
          <w:szCs w:val="22"/>
        </w:rPr>
      </w:pPr>
      <w:r w:rsidRPr="000E0F1E">
        <w:rPr>
          <w:szCs w:val="22"/>
        </w:rPr>
        <w:t>Demonstrate knowledge of defining characteristics in the generations/cohorts and the corresponding issues for care managers;</w:t>
      </w:r>
    </w:p>
    <w:tbl>
      <w:tblPr>
        <w:tblW w:w="5526" w:type="pct"/>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890"/>
        <w:gridCol w:w="4226"/>
        <w:gridCol w:w="4415"/>
      </w:tblGrid>
      <w:tr w:rsidR="00A604F6" w:rsidRPr="000E0F1E" w14:paraId="003D0476" w14:textId="77777777" w:rsidTr="00A604F6">
        <w:trPr>
          <w:tblHeader/>
        </w:trPr>
        <w:tc>
          <w:tcPr>
            <w:tcW w:w="467" w:type="pct"/>
            <w:shd w:val="clear" w:color="auto" w:fill="FFFFFF"/>
            <w:vAlign w:val="center"/>
            <w:hideMark/>
          </w:tcPr>
          <w:p w14:paraId="688D4E0E" w14:textId="77777777" w:rsidR="00A604F6" w:rsidRPr="000E0F1E" w:rsidRDefault="00A604F6" w:rsidP="00A604F6">
            <w:pPr>
              <w:pStyle w:val="Paragraphs"/>
              <w:rPr>
                <w:b/>
                <w:bCs/>
                <w:szCs w:val="22"/>
              </w:rPr>
            </w:pPr>
            <w:r w:rsidRPr="000E0F1E">
              <w:rPr>
                <w:b/>
                <w:bCs/>
                <w:szCs w:val="22"/>
              </w:rPr>
              <w:t> </w:t>
            </w:r>
          </w:p>
        </w:tc>
        <w:tc>
          <w:tcPr>
            <w:tcW w:w="2217" w:type="pct"/>
            <w:shd w:val="clear" w:color="auto" w:fill="FFFFFF"/>
            <w:vAlign w:val="center"/>
            <w:hideMark/>
          </w:tcPr>
          <w:p w14:paraId="0FF84B53" w14:textId="77777777" w:rsidR="00A604F6" w:rsidRPr="000E0F1E" w:rsidRDefault="00A604F6" w:rsidP="00A604F6">
            <w:pPr>
              <w:pStyle w:val="Paragraphs"/>
              <w:rPr>
                <w:b/>
                <w:bCs/>
                <w:szCs w:val="22"/>
              </w:rPr>
            </w:pPr>
            <w:r w:rsidRPr="000E0F1E">
              <w:rPr>
                <w:b/>
                <w:bCs/>
                <w:szCs w:val="22"/>
              </w:rPr>
              <w:t>Expected Learning Outcome</w:t>
            </w:r>
          </w:p>
        </w:tc>
        <w:tc>
          <w:tcPr>
            <w:tcW w:w="2316" w:type="pct"/>
            <w:shd w:val="clear" w:color="auto" w:fill="FFFFFF"/>
            <w:vAlign w:val="center"/>
            <w:hideMark/>
          </w:tcPr>
          <w:p w14:paraId="436E79A2" w14:textId="77777777" w:rsidR="00A604F6" w:rsidRPr="000E0F1E" w:rsidRDefault="00A604F6" w:rsidP="00A604F6">
            <w:pPr>
              <w:pStyle w:val="Paragraphs"/>
              <w:rPr>
                <w:b/>
                <w:bCs/>
                <w:szCs w:val="22"/>
              </w:rPr>
            </w:pPr>
            <w:r w:rsidRPr="000E0F1E">
              <w:rPr>
                <w:b/>
                <w:bCs/>
                <w:szCs w:val="22"/>
              </w:rPr>
              <w:t>Assessment Strategies</w:t>
            </w:r>
          </w:p>
        </w:tc>
      </w:tr>
      <w:tr w:rsidR="00A604F6" w:rsidRPr="000E0F1E" w14:paraId="1A33A381" w14:textId="77777777" w:rsidTr="00A604F6">
        <w:tc>
          <w:tcPr>
            <w:tcW w:w="0" w:type="auto"/>
            <w:shd w:val="clear" w:color="auto" w:fill="FFFFFF"/>
            <w:vAlign w:val="center"/>
            <w:hideMark/>
          </w:tcPr>
          <w:p w14:paraId="3FE0D6B8" w14:textId="77777777" w:rsidR="00A604F6" w:rsidRPr="000E0F1E" w:rsidRDefault="00A604F6" w:rsidP="00A604F6">
            <w:pPr>
              <w:pStyle w:val="Paragraphs"/>
              <w:rPr>
                <w:szCs w:val="22"/>
              </w:rPr>
            </w:pPr>
            <w:r w:rsidRPr="000E0F1E">
              <w:rPr>
                <w:szCs w:val="22"/>
              </w:rPr>
              <w:t>1</w:t>
            </w:r>
          </w:p>
        </w:tc>
        <w:tc>
          <w:tcPr>
            <w:tcW w:w="0" w:type="auto"/>
            <w:shd w:val="clear" w:color="auto" w:fill="FFFFFF"/>
            <w:vAlign w:val="center"/>
            <w:hideMark/>
          </w:tcPr>
          <w:p w14:paraId="2F9A1EFF" w14:textId="77777777" w:rsidR="00A604F6" w:rsidRPr="000E0F1E" w:rsidRDefault="00A604F6" w:rsidP="00A604F6">
            <w:pPr>
              <w:pStyle w:val="Paragraphs"/>
              <w:rPr>
                <w:szCs w:val="22"/>
              </w:rPr>
            </w:pPr>
            <w:r w:rsidRPr="000E0F1E">
              <w:rPr>
                <w:szCs w:val="22"/>
              </w:rPr>
              <w:t>Students will define the key factors involved in assessing the needs of older adults and planning and coordinate care using the resources available to them across the care spectrum.</w:t>
            </w:r>
          </w:p>
        </w:tc>
        <w:tc>
          <w:tcPr>
            <w:tcW w:w="2316" w:type="pct"/>
            <w:shd w:val="clear" w:color="auto" w:fill="FFFFFF"/>
            <w:vAlign w:val="center"/>
            <w:hideMark/>
          </w:tcPr>
          <w:p w14:paraId="46A3EFCF" w14:textId="77777777" w:rsidR="00A604F6" w:rsidRPr="000E0F1E" w:rsidRDefault="00A604F6" w:rsidP="00A604F6">
            <w:pPr>
              <w:pStyle w:val="Paragraphs"/>
              <w:rPr>
                <w:szCs w:val="22"/>
              </w:rPr>
            </w:pPr>
            <w:r w:rsidRPr="000E0F1E">
              <w:rPr>
                <w:szCs w:val="22"/>
              </w:rPr>
              <w:t xml:space="preserve">-Case Studies </w:t>
            </w:r>
            <w:r w:rsidRPr="000E0F1E">
              <w:rPr>
                <w:szCs w:val="22"/>
              </w:rPr>
              <w:br/>
              <w:t>-Quizzes</w:t>
            </w:r>
            <w:r w:rsidRPr="000E0F1E">
              <w:rPr>
                <w:szCs w:val="22"/>
              </w:rPr>
              <w:br/>
              <w:t>-Discussion Board</w:t>
            </w:r>
            <w:r w:rsidRPr="000E0F1E">
              <w:rPr>
                <w:szCs w:val="22"/>
              </w:rPr>
              <w:br/>
              <w:t>-Reflection Journal</w:t>
            </w:r>
            <w:r w:rsidRPr="000E0F1E">
              <w:rPr>
                <w:szCs w:val="22"/>
              </w:rPr>
              <w:br/>
              <w:t xml:space="preserve">-Service Learning Project </w:t>
            </w:r>
            <w:r w:rsidRPr="000E0F1E">
              <w:rPr>
                <w:szCs w:val="22"/>
              </w:rPr>
              <w:br/>
              <w:t xml:space="preserve">-Group Assignments </w:t>
            </w:r>
            <w:r w:rsidRPr="000E0F1E">
              <w:rPr>
                <w:szCs w:val="22"/>
              </w:rPr>
              <w:br/>
              <w:t>-Mid-term and Final Exams</w:t>
            </w:r>
          </w:p>
        </w:tc>
      </w:tr>
      <w:tr w:rsidR="00A604F6" w:rsidRPr="000E0F1E" w14:paraId="01877948" w14:textId="77777777" w:rsidTr="00A604F6">
        <w:tc>
          <w:tcPr>
            <w:tcW w:w="0" w:type="auto"/>
            <w:shd w:val="clear" w:color="auto" w:fill="FFFFFF"/>
            <w:vAlign w:val="center"/>
            <w:hideMark/>
          </w:tcPr>
          <w:p w14:paraId="4A145465" w14:textId="77777777" w:rsidR="00A604F6" w:rsidRPr="000E0F1E" w:rsidRDefault="00A604F6" w:rsidP="00A604F6">
            <w:pPr>
              <w:pStyle w:val="Paragraphs"/>
              <w:rPr>
                <w:szCs w:val="22"/>
              </w:rPr>
            </w:pPr>
            <w:r w:rsidRPr="000E0F1E">
              <w:rPr>
                <w:szCs w:val="22"/>
              </w:rPr>
              <w:t>2</w:t>
            </w:r>
          </w:p>
        </w:tc>
        <w:tc>
          <w:tcPr>
            <w:tcW w:w="0" w:type="auto"/>
            <w:shd w:val="clear" w:color="auto" w:fill="FFFFFF"/>
            <w:vAlign w:val="center"/>
            <w:hideMark/>
          </w:tcPr>
          <w:p w14:paraId="08F679F1" w14:textId="77777777" w:rsidR="00A604F6" w:rsidRPr="000E0F1E" w:rsidRDefault="00A604F6" w:rsidP="00A604F6">
            <w:pPr>
              <w:pStyle w:val="Paragraphs"/>
              <w:rPr>
                <w:szCs w:val="22"/>
              </w:rPr>
            </w:pPr>
            <w:r w:rsidRPr="000E0F1E">
              <w:rPr>
                <w:szCs w:val="22"/>
              </w:rPr>
              <w:t>Students will utilize the relationship of a systems approach to geriatric assessment and management.</w:t>
            </w:r>
          </w:p>
        </w:tc>
        <w:tc>
          <w:tcPr>
            <w:tcW w:w="2316" w:type="pct"/>
            <w:shd w:val="clear" w:color="auto" w:fill="FFFFFF"/>
            <w:vAlign w:val="center"/>
            <w:hideMark/>
          </w:tcPr>
          <w:p w14:paraId="72B0BE75" w14:textId="77777777" w:rsidR="00A604F6" w:rsidRPr="000E0F1E" w:rsidRDefault="00A604F6" w:rsidP="00A604F6">
            <w:pPr>
              <w:pStyle w:val="Paragraphs"/>
              <w:rPr>
                <w:szCs w:val="22"/>
              </w:rPr>
            </w:pPr>
            <w:r w:rsidRPr="000E0F1E">
              <w:rPr>
                <w:szCs w:val="22"/>
              </w:rPr>
              <w:t xml:space="preserve">-Case Studies </w:t>
            </w:r>
            <w:r w:rsidRPr="000E0F1E">
              <w:rPr>
                <w:szCs w:val="22"/>
              </w:rPr>
              <w:br/>
              <w:t>-Quizzes</w:t>
            </w:r>
            <w:r w:rsidRPr="000E0F1E">
              <w:rPr>
                <w:szCs w:val="22"/>
              </w:rPr>
              <w:br/>
              <w:t>-Discussion Board</w:t>
            </w:r>
            <w:r w:rsidRPr="000E0F1E">
              <w:rPr>
                <w:szCs w:val="22"/>
              </w:rPr>
              <w:br/>
              <w:t>-Reflection Journal</w:t>
            </w:r>
            <w:r w:rsidRPr="000E0F1E">
              <w:rPr>
                <w:szCs w:val="22"/>
              </w:rPr>
              <w:br/>
              <w:t xml:space="preserve">-Service Learning Project </w:t>
            </w:r>
            <w:r w:rsidRPr="000E0F1E">
              <w:rPr>
                <w:szCs w:val="22"/>
              </w:rPr>
              <w:br/>
              <w:t>-Mid-term and Final Exams</w:t>
            </w:r>
          </w:p>
        </w:tc>
      </w:tr>
      <w:tr w:rsidR="00A604F6" w:rsidRPr="000E0F1E" w14:paraId="30DE245A" w14:textId="77777777" w:rsidTr="00A604F6">
        <w:tc>
          <w:tcPr>
            <w:tcW w:w="0" w:type="auto"/>
            <w:shd w:val="clear" w:color="auto" w:fill="FFFFFF"/>
            <w:vAlign w:val="center"/>
            <w:hideMark/>
          </w:tcPr>
          <w:p w14:paraId="45446C7D" w14:textId="77777777" w:rsidR="00A604F6" w:rsidRPr="000E0F1E" w:rsidRDefault="00A604F6" w:rsidP="00A604F6">
            <w:pPr>
              <w:pStyle w:val="Paragraphs"/>
              <w:rPr>
                <w:szCs w:val="22"/>
              </w:rPr>
            </w:pPr>
            <w:r w:rsidRPr="000E0F1E">
              <w:rPr>
                <w:szCs w:val="22"/>
              </w:rPr>
              <w:t>3</w:t>
            </w:r>
          </w:p>
        </w:tc>
        <w:tc>
          <w:tcPr>
            <w:tcW w:w="0" w:type="auto"/>
            <w:shd w:val="clear" w:color="auto" w:fill="FFFFFF"/>
            <w:vAlign w:val="center"/>
            <w:hideMark/>
          </w:tcPr>
          <w:p w14:paraId="6D02CD20" w14:textId="77777777" w:rsidR="00A604F6" w:rsidRPr="000E0F1E" w:rsidRDefault="00A604F6" w:rsidP="00A604F6">
            <w:pPr>
              <w:pStyle w:val="Paragraphs"/>
              <w:rPr>
                <w:szCs w:val="22"/>
              </w:rPr>
            </w:pPr>
            <w:r w:rsidRPr="000E0F1E">
              <w:rPr>
                <w:szCs w:val="22"/>
              </w:rPr>
              <w:t>Students will differentiate and discuss the psychosocial boundaries to guide intervention on issues with older adults.</w:t>
            </w:r>
          </w:p>
        </w:tc>
        <w:tc>
          <w:tcPr>
            <w:tcW w:w="2316" w:type="pct"/>
            <w:shd w:val="clear" w:color="auto" w:fill="FFFFFF"/>
            <w:vAlign w:val="center"/>
            <w:hideMark/>
          </w:tcPr>
          <w:p w14:paraId="1F844880" w14:textId="77777777" w:rsidR="00A604F6" w:rsidRPr="000E0F1E" w:rsidRDefault="00A604F6" w:rsidP="00A604F6">
            <w:pPr>
              <w:pStyle w:val="Paragraphs"/>
              <w:rPr>
                <w:szCs w:val="22"/>
              </w:rPr>
            </w:pPr>
            <w:r w:rsidRPr="000E0F1E">
              <w:rPr>
                <w:szCs w:val="22"/>
              </w:rPr>
              <w:t xml:space="preserve">-Case Studies </w:t>
            </w:r>
            <w:r w:rsidRPr="000E0F1E">
              <w:rPr>
                <w:szCs w:val="22"/>
              </w:rPr>
              <w:br/>
              <w:t>-Quizzes</w:t>
            </w:r>
            <w:r w:rsidRPr="000E0F1E">
              <w:rPr>
                <w:szCs w:val="22"/>
              </w:rPr>
              <w:br/>
              <w:t>-Discussion Board</w:t>
            </w:r>
            <w:r w:rsidRPr="000E0F1E">
              <w:rPr>
                <w:szCs w:val="22"/>
              </w:rPr>
              <w:br/>
              <w:t>-Reflection Journal</w:t>
            </w:r>
            <w:r w:rsidRPr="000E0F1E">
              <w:rPr>
                <w:szCs w:val="22"/>
              </w:rPr>
              <w:br/>
              <w:t xml:space="preserve">-Service Learning Project </w:t>
            </w:r>
            <w:r w:rsidRPr="000E0F1E">
              <w:rPr>
                <w:szCs w:val="22"/>
              </w:rPr>
              <w:br/>
              <w:t>-Mid-term and Final Exams</w:t>
            </w:r>
          </w:p>
        </w:tc>
      </w:tr>
      <w:tr w:rsidR="00A604F6" w:rsidRPr="000E0F1E" w14:paraId="25062BB0" w14:textId="77777777" w:rsidTr="00A604F6">
        <w:tc>
          <w:tcPr>
            <w:tcW w:w="0" w:type="auto"/>
            <w:shd w:val="clear" w:color="auto" w:fill="FFFFFF"/>
            <w:vAlign w:val="center"/>
            <w:hideMark/>
          </w:tcPr>
          <w:p w14:paraId="55255FF8" w14:textId="77777777" w:rsidR="00A604F6" w:rsidRPr="000E0F1E" w:rsidRDefault="00A604F6" w:rsidP="00A604F6">
            <w:pPr>
              <w:pStyle w:val="Paragraphs"/>
              <w:rPr>
                <w:szCs w:val="22"/>
              </w:rPr>
            </w:pPr>
            <w:r w:rsidRPr="000E0F1E">
              <w:rPr>
                <w:szCs w:val="22"/>
              </w:rPr>
              <w:t>4</w:t>
            </w:r>
          </w:p>
        </w:tc>
        <w:tc>
          <w:tcPr>
            <w:tcW w:w="0" w:type="auto"/>
            <w:shd w:val="clear" w:color="auto" w:fill="FFFFFF"/>
            <w:vAlign w:val="center"/>
            <w:hideMark/>
          </w:tcPr>
          <w:p w14:paraId="15DF8DAE" w14:textId="77777777" w:rsidR="00A604F6" w:rsidRPr="000E0F1E" w:rsidRDefault="00A604F6" w:rsidP="00A604F6">
            <w:pPr>
              <w:pStyle w:val="Paragraphs"/>
              <w:rPr>
                <w:szCs w:val="22"/>
              </w:rPr>
            </w:pPr>
            <w:r w:rsidRPr="000E0F1E">
              <w:rPr>
                <w:szCs w:val="22"/>
              </w:rPr>
              <w:t>Students will describe the range of basic practice skills needed for effective service delivery to older adults, families and their caregivers.</w:t>
            </w:r>
          </w:p>
        </w:tc>
        <w:tc>
          <w:tcPr>
            <w:tcW w:w="2316" w:type="pct"/>
            <w:shd w:val="clear" w:color="auto" w:fill="FFFFFF"/>
            <w:vAlign w:val="center"/>
            <w:hideMark/>
          </w:tcPr>
          <w:p w14:paraId="3C4B04DB" w14:textId="77777777" w:rsidR="00A604F6" w:rsidRPr="000E0F1E" w:rsidRDefault="00A604F6" w:rsidP="00A604F6">
            <w:pPr>
              <w:pStyle w:val="Paragraphs"/>
              <w:rPr>
                <w:szCs w:val="22"/>
              </w:rPr>
            </w:pPr>
            <w:r w:rsidRPr="000E0F1E">
              <w:rPr>
                <w:szCs w:val="22"/>
              </w:rPr>
              <w:t xml:space="preserve">-Case Studies </w:t>
            </w:r>
            <w:r w:rsidRPr="000E0F1E">
              <w:rPr>
                <w:szCs w:val="22"/>
              </w:rPr>
              <w:br/>
              <w:t>-Quizzes</w:t>
            </w:r>
            <w:r w:rsidRPr="000E0F1E">
              <w:rPr>
                <w:szCs w:val="22"/>
              </w:rPr>
              <w:br/>
              <w:t>-Discussion Board</w:t>
            </w:r>
            <w:r w:rsidRPr="000E0F1E">
              <w:rPr>
                <w:szCs w:val="22"/>
              </w:rPr>
              <w:br/>
              <w:t>-Reflection Journal</w:t>
            </w:r>
            <w:r w:rsidRPr="000E0F1E">
              <w:rPr>
                <w:szCs w:val="22"/>
              </w:rPr>
              <w:br/>
              <w:t xml:space="preserve">-Service Learning Project </w:t>
            </w:r>
            <w:r w:rsidRPr="000E0F1E">
              <w:rPr>
                <w:szCs w:val="22"/>
              </w:rPr>
              <w:br/>
              <w:t xml:space="preserve">-Web Assignment </w:t>
            </w:r>
            <w:r w:rsidRPr="000E0F1E">
              <w:rPr>
                <w:szCs w:val="22"/>
              </w:rPr>
              <w:br/>
              <w:t>-Mid-term and Final Exams</w:t>
            </w:r>
          </w:p>
        </w:tc>
      </w:tr>
      <w:tr w:rsidR="00A604F6" w:rsidRPr="000E0F1E" w14:paraId="3FC2D36F" w14:textId="77777777" w:rsidTr="00A604F6">
        <w:tc>
          <w:tcPr>
            <w:tcW w:w="0" w:type="auto"/>
            <w:shd w:val="clear" w:color="auto" w:fill="FFFFFF"/>
            <w:vAlign w:val="center"/>
            <w:hideMark/>
          </w:tcPr>
          <w:p w14:paraId="78C6C884" w14:textId="77777777" w:rsidR="00A604F6" w:rsidRPr="000E0F1E" w:rsidRDefault="00A604F6" w:rsidP="00A604F6">
            <w:pPr>
              <w:pStyle w:val="Paragraphs"/>
              <w:rPr>
                <w:szCs w:val="22"/>
              </w:rPr>
            </w:pPr>
            <w:r w:rsidRPr="000E0F1E">
              <w:rPr>
                <w:szCs w:val="22"/>
              </w:rPr>
              <w:lastRenderedPageBreak/>
              <w:t>5</w:t>
            </w:r>
          </w:p>
        </w:tc>
        <w:tc>
          <w:tcPr>
            <w:tcW w:w="0" w:type="auto"/>
            <w:shd w:val="clear" w:color="auto" w:fill="FFFFFF"/>
            <w:vAlign w:val="center"/>
            <w:hideMark/>
          </w:tcPr>
          <w:p w14:paraId="7D075806" w14:textId="77777777" w:rsidR="00A604F6" w:rsidRPr="000E0F1E" w:rsidRDefault="00A604F6" w:rsidP="00A604F6">
            <w:pPr>
              <w:pStyle w:val="Paragraphs"/>
              <w:rPr>
                <w:szCs w:val="22"/>
              </w:rPr>
            </w:pPr>
            <w:r w:rsidRPr="000E0F1E">
              <w:rPr>
                <w:szCs w:val="22"/>
              </w:rPr>
              <w:t>Students will identify the special issues that affect the delivery of services including; diversity, ethnicity, self - determination, privacy, professionalism, care continuum, special healthcare and mental health based on ethical considerations.</w:t>
            </w:r>
          </w:p>
        </w:tc>
        <w:tc>
          <w:tcPr>
            <w:tcW w:w="2316" w:type="pct"/>
            <w:shd w:val="clear" w:color="auto" w:fill="FFFFFF"/>
            <w:vAlign w:val="center"/>
            <w:hideMark/>
          </w:tcPr>
          <w:p w14:paraId="1DC8E9EC" w14:textId="77777777" w:rsidR="00A604F6" w:rsidRPr="000E0F1E" w:rsidRDefault="00A604F6" w:rsidP="00A604F6">
            <w:pPr>
              <w:pStyle w:val="Paragraphs"/>
              <w:rPr>
                <w:szCs w:val="22"/>
              </w:rPr>
            </w:pPr>
            <w:r w:rsidRPr="000E0F1E">
              <w:rPr>
                <w:szCs w:val="22"/>
              </w:rPr>
              <w:t xml:space="preserve">-Case Studies </w:t>
            </w:r>
            <w:r w:rsidRPr="000E0F1E">
              <w:rPr>
                <w:szCs w:val="22"/>
              </w:rPr>
              <w:br/>
              <w:t>-Quizzes</w:t>
            </w:r>
            <w:r w:rsidRPr="000E0F1E">
              <w:rPr>
                <w:szCs w:val="22"/>
              </w:rPr>
              <w:br/>
              <w:t>-Discussion Board</w:t>
            </w:r>
            <w:r w:rsidRPr="000E0F1E">
              <w:rPr>
                <w:szCs w:val="22"/>
              </w:rPr>
              <w:br/>
              <w:t xml:space="preserve">-Service Learning Project </w:t>
            </w:r>
            <w:r w:rsidRPr="000E0F1E">
              <w:rPr>
                <w:szCs w:val="22"/>
              </w:rPr>
              <w:br/>
              <w:t xml:space="preserve">-Group Assignments </w:t>
            </w:r>
            <w:r w:rsidRPr="000E0F1E">
              <w:rPr>
                <w:szCs w:val="22"/>
              </w:rPr>
              <w:br/>
              <w:t xml:space="preserve">-Web Assignment </w:t>
            </w:r>
            <w:r w:rsidRPr="000E0F1E">
              <w:rPr>
                <w:szCs w:val="22"/>
              </w:rPr>
              <w:br/>
              <w:t>-Mid-term and Final Exams</w:t>
            </w:r>
          </w:p>
        </w:tc>
      </w:tr>
      <w:tr w:rsidR="00A604F6" w:rsidRPr="000E0F1E" w14:paraId="1062E4B2" w14:textId="77777777" w:rsidTr="00A604F6">
        <w:tc>
          <w:tcPr>
            <w:tcW w:w="0" w:type="auto"/>
            <w:shd w:val="clear" w:color="auto" w:fill="FFFFFF"/>
            <w:vAlign w:val="center"/>
            <w:hideMark/>
          </w:tcPr>
          <w:p w14:paraId="303614DA" w14:textId="77777777" w:rsidR="00A604F6" w:rsidRPr="000E0F1E" w:rsidRDefault="00A604F6" w:rsidP="00A604F6">
            <w:pPr>
              <w:pStyle w:val="Paragraphs"/>
              <w:rPr>
                <w:szCs w:val="22"/>
              </w:rPr>
            </w:pPr>
            <w:r w:rsidRPr="000E0F1E">
              <w:rPr>
                <w:szCs w:val="22"/>
              </w:rPr>
              <w:t>6</w:t>
            </w:r>
          </w:p>
        </w:tc>
        <w:tc>
          <w:tcPr>
            <w:tcW w:w="0" w:type="auto"/>
            <w:shd w:val="clear" w:color="auto" w:fill="FFFFFF"/>
            <w:vAlign w:val="center"/>
            <w:hideMark/>
          </w:tcPr>
          <w:p w14:paraId="25CACCA2" w14:textId="77777777" w:rsidR="00A604F6" w:rsidRPr="000E0F1E" w:rsidRDefault="00A604F6" w:rsidP="00A604F6">
            <w:pPr>
              <w:pStyle w:val="Paragraphs"/>
              <w:rPr>
                <w:szCs w:val="22"/>
              </w:rPr>
            </w:pPr>
            <w:r w:rsidRPr="000E0F1E">
              <w:rPr>
                <w:szCs w:val="22"/>
              </w:rPr>
              <w:t>Students will integrate academic content of the course with service learning experience for practical application in the field of gerontology.</w:t>
            </w:r>
          </w:p>
        </w:tc>
        <w:tc>
          <w:tcPr>
            <w:tcW w:w="2316" w:type="pct"/>
            <w:shd w:val="clear" w:color="auto" w:fill="FFFFFF"/>
            <w:vAlign w:val="center"/>
            <w:hideMark/>
          </w:tcPr>
          <w:p w14:paraId="701929BB" w14:textId="77777777" w:rsidR="00A604F6" w:rsidRPr="000E0F1E" w:rsidRDefault="00A604F6" w:rsidP="00A604F6">
            <w:pPr>
              <w:pStyle w:val="Paragraphs"/>
              <w:rPr>
                <w:szCs w:val="22"/>
              </w:rPr>
            </w:pPr>
            <w:r w:rsidRPr="000E0F1E">
              <w:rPr>
                <w:szCs w:val="22"/>
              </w:rPr>
              <w:t xml:space="preserve">-Case Studies </w:t>
            </w:r>
            <w:r w:rsidRPr="000E0F1E">
              <w:rPr>
                <w:szCs w:val="22"/>
              </w:rPr>
              <w:br/>
              <w:t>-Quizzes</w:t>
            </w:r>
            <w:r w:rsidRPr="000E0F1E">
              <w:rPr>
                <w:szCs w:val="22"/>
              </w:rPr>
              <w:br/>
              <w:t>-Discussion Board</w:t>
            </w:r>
            <w:r w:rsidRPr="000E0F1E">
              <w:rPr>
                <w:szCs w:val="22"/>
              </w:rPr>
              <w:br/>
              <w:t>-Reflection Journal</w:t>
            </w:r>
            <w:r w:rsidRPr="000E0F1E">
              <w:rPr>
                <w:szCs w:val="22"/>
              </w:rPr>
              <w:br/>
              <w:t xml:space="preserve">-Service Learning Project </w:t>
            </w:r>
            <w:r w:rsidRPr="000E0F1E">
              <w:rPr>
                <w:szCs w:val="22"/>
              </w:rPr>
              <w:br/>
              <w:t xml:space="preserve">-Group Assignments </w:t>
            </w:r>
            <w:r w:rsidRPr="000E0F1E">
              <w:rPr>
                <w:szCs w:val="22"/>
              </w:rPr>
              <w:br/>
              <w:t>-Mid-term and Final Exams</w:t>
            </w:r>
          </w:p>
        </w:tc>
      </w:tr>
      <w:tr w:rsidR="00A604F6" w:rsidRPr="000E0F1E" w14:paraId="54D551BD" w14:textId="77777777" w:rsidTr="00A604F6">
        <w:tc>
          <w:tcPr>
            <w:tcW w:w="0" w:type="auto"/>
            <w:shd w:val="clear" w:color="auto" w:fill="FFFFFF"/>
            <w:vAlign w:val="center"/>
            <w:hideMark/>
          </w:tcPr>
          <w:p w14:paraId="3CEC3A96" w14:textId="77777777" w:rsidR="00A604F6" w:rsidRPr="000E0F1E" w:rsidRDefault="00A604F6" w:rsidP="00A604F6">
            <w:pPr>
              <w:pStyle w:val="Paragraphs"/>
              <w:rPr>
                <w:szCs w:val="22"/>
              </w:rPr>
            </w:pPr>
            <w:r w:rsidRPr="000E0F1E">
              <w:rPr>
                <w:szCs w:val="22"/>
              </w:rPr>
              <w:t>7</w:t>
            </w:r>
          </w:p>
        </w:tc>
        <w:tc>
          <w:tcPr>
            <w:tcW w:w="0" w:type="auto"/>
            <w:shd w:val="clear" w:color="auto" w:fill="FFFFFF"/>
            <w:vAlign w:val="center"/>
            <w:hideMark/>
          </w:tcPr>
          <w:p w14:paraId="4D904FA1" w14:textId="77777777" w:rsidR="00A604F6" w:rsidRPr="000E0F1E" w:rsidRDefault="00A604F6" w:rsidP="00A604F6">
            <w:pPr>
              <w:pStyle w:val="Paragraphs"/>
              <w:rPr>
                <w:szCs w:val="22"/>
              </w:rPr>
            </w:pPr>
            <w:r w:rsidRPr="000E0F1E">
              <w:rPr>
                <w:szCs w:val="22"/>
              </w:rPr>
              <w:t>Students will engage through effective communication with older persons, their family and community service providers.</w:t>
            </w:r>
          </w:p>
        </w:tc>
        <w:tc>
          <w:tcPr>
            <w:tcW w:w="2316" w:type="pct"/>
            <w:shd w:val="clear" w:color="auto" w:fill="FFFFFF"/>
            <w:vAlign w:val="center"/>
            <w:hideMark/>
          </w:tcPr>
          <w:p w14:paraId="344BA3BD" w14:textId="77777777" w:rsidR="00A604F6" w:rsidRPr="000E0F1E" w:rsidRDefault="00A604F6" w:rsidP="00A604F6">
            <w:pPr>
              <w:pStyle w:val="Paragraphs"/>
              <w:rPr>
                <w:szCs w:val="22"/>
              </w:rPr>
            </w:pPr>
            <w:r w:rsidRPr="000E0F1E">
              <w:rPr>
                <w:szCs w:val="22"/>
              </w:rPr>
              <w:t xml:space="preserve">-Case Studies </w:t>
            </w:r>
            <w:r w:rsidRPr="000E0F1E">
              <w:rPr>
                <w:szCs w:val="22"/>
              </w:rPr>
              <w:br/>
              <w:t>-Quizzes</w:t>
            </w:r>
            <w:r w:rsidRPr="000E0F1E">
              <w:rPr>
                <w:szCs w:val="22"/>
              </w:rPr>
              <w:br/>
              <w:t>-Discussion Board</w:t>
            </w:r>
            <w:r w:rsidRPr="000E0F1E">
              <w:rPr>
                <w:szCs w:val="22"/>
              </w:rPr>
              <w:br/>
              <w:t xml:space="preserve">-Service Learning Project </w:t>
            </w:r>
            <w:r w:rsidRPr="000E0F1E">
              <w:rPr>
                <w:szCs w:val="22"/>
              </w:rPr>
              <w:br/>
              <w:t xml:space="preserve">-Group Assignments </w:t>
            </w:r>
            <w:r w:rsidRPr="000E0F1E">
              <w:rPr>
                <w:szCs w:val="22"/>
              </w:rPr>
              <w:br/>
              <w:t>-Mid-term and Final Exams</w:t>
            </w:r>
          </w:p>
        </w:tc>
      </w:tr>
      <w:tr w:rsidR="00A604F6" w:rsidRPr="000E0F1E" w14:paraId="4AABA7BF" w14:textId="77777777" w:rsidTr="00A604F6">
        <w:tc>
          <w:tcPr>
            <w:tcW w:w="0" w:type="auto"/>
            <w:shd w:val="clear" w:color="auto" w:fill="FFFFFF"/>
            <w:vAlign w:val="center"/>
            <w:hideMark/>
          </w:tcPr>
          <w:p w14:paraId="16ADB5D3" w14:textId="77777777" w:rsidR="00A604F6" w:rsidRPr="000E0F1E" w:rsidRDefault="00A604F6" w:rsidP="00A604F6">
            <w:pPr>
              <w:pStyle w:val="Paragraphs"/>
              <w:rPr>
                <w:szCs w:val="22"/>
              </w:rPr>
            </w:pPr>
            <w:r w:rsidRPr="000E0F1E">
              <w:rPr>
                <w:szCs w:val="22"/>
              </w:rPr>
              <w:t>8</w:t>
            </w:r>
          </w:p>
        </w:tc>
        <w:tc>
          <w:tcPr>
            <w:tcW w:w="0" w:type="auto"/>
            <w:shd w:val="clear" w:color="auto" w:fill="FFFFFF"/>
            <w:vAlign w:val="center"/>
            <w:hideMark/>
          </w:tcPr>
          <w:p w14:paraId="2125244A" w14:textId="77777777" w:rsidR="00A604F6" w:rsidRPr="000E0F1E" w:rsidRDefault="00A604F6" w:rsidP="00A604F6">
            <w:pPr>
              <w:pStyle w:val="Paragraphs"/>
              <w:rPr>
                <w:szCs w:val="22"/>
              </w:rPr>
            </w:pPr>
            <w:r w:rsidRPr="000E0F1E">
              <w:rPr>
                <w:szCs w:val="22"/>
              </w:rPr>
              <w:t>Students will engage through collaborative and integrative approaches and standards of business practice in an ethical framework of care management professionals.</w:t>
            </w:r>
          </w:p>
        </w:tc>
        <w:tc>
          <w:tcPr>
            <w:tcW w:w="2316" w:type="pct"/>
            <w:shd w:val="clear" w:color="auto" w:fill="FFFFFF"/>
            <w:vAlign w:val="center"/>
            <w:hideMark/>
          </w:tcPr>
          <w:p w14:paraId="28EDED0C" w14:textId="77777777" w:rsidR="00A604F6" w:rsidRPr="000E0F1E" w:rsidRDefault="00A604F6" w:rsidP="00A604F6">
            <w:pPr>
              <w:pStyle w:val="Paragraphs"/>
              <w:rPr>
                <w:szCs w:val="22"/>
              </w:rPr>
            </w:pPr>
            <w:r w:rsidRPr="000E0F1E">
              <w:rPr>
                <w:szCs w:val="22"/>
              </w:rPr>
              <w:t xml:space="preserve">-Group Assignments </w:t>
            </w:r>
            <w:r w:rsidRPr="000E0F1E">
              <w:rPr>
                <w:szCs w:val="22"/>
              </w:rPr>
              <w:br/>
              <w:t xml:space="preserve">-Web Assignment </w:t>
            </w:r>
          </w:p>
        </w:tc>
      </w:tr>
    </w:tbl>
    <w:p w14:paraId="26DAB776" w14:textId="77777777" w:rsidR="00A604F6" w:rsidRPr="000E0F1E" w:rsidRDefault="00A604F6" w:rsidP="00F76963">
      <w:pPr>
        <w:pStyle w:val="Paragraphs"/>
        <w:rPr>
          <w:szCs w:val="22"/>
        </w:rPr>
      </w:pPr>
    </w:p>
    <w:p w14:paraId="626E5D14" w14:textId="77777777" w:rsidR="007338FD" w:rsidRPr="000E0F1E" w:rsidRDefault="007338FD" w:rsidP="00A604F6">
      <w:pPr>
        <w:pStyle w:val="Paragraphs"/>
        <w:ind w:left="0"/>
        <w:rPr>
          <w:szCs w:val="22"/>
        </w:rPr>
      </w:pPr>
      <w:r w:rsidRPr="000E0F1E">
        <w:rPr>
          <w:szCs w:val="22"/>
        </w:rPr>
        <w:t xml:space="preserve">You will meet the objectives listed above through a combination of the following activities in this course: </w:t>
      </w:r>
    </w:p>
    <w:p w14:paraId="3E7419D9" w14:textId="77777777" w:rsidR="00A604F6" w:rsidRPr="000E0F1E" w:rsidRDefault="00A604F6" w:rsidP="007338FD">
      <w:pPr>
        <w:rPr>
          <w:b/>
          <w:color w:val="008000"/>
          <w:szCs w:val="22"/>
        </w:rPr>
      </w:pPr>
    </w:p>
    <w:p w14:paraId="1C7D474E" w14:textId="77777777" w:rsidR="00A604F6" w:rsidRPr="000E0F1E" w:rsidRDefault="00A604F6" w:rsidP="007338FD">
      <w:pPr>
        <w:rPr>
          <w:b/>
          <w:color w:val="008000"/>
          <w:szCs w:val="22"/>
        </w:rPr>
      </w:pPr>
    </w:p>
    <w:p w14:paraId="6ADA212F" w14:textId="77777777" w:rsidR="00A604F6" w:rsidRPr="000E0F1E" w:rsidRDefault="00A604F6" w:rsidP="007338FD">
      <w:pPr>
        <w:rPr>
          <w:b/>
          <w:color w:val="008000"/>
          <w:szCs w:val="22"/>
        </w:rPr>
      </w:pPr>
    </w:p>
    <w:p w14:paraId="7646E421" w14:textId="77777777" w:rsidR="00A604F6" w:rsidRPr="000E0F1E" w:rsidRDefault="00A604F6" w:rsidP="007338FD">
      <w:pPr>
        <w:rPr>
          <w:b/>
          <w:color w:val="008000"/>
          <w:szCs w:val="22"/>
        </w:rPr>
      </w:pPr>
    </w:p>
    <w:p w14:paraId="6B203082" w14:textId="64EE2FDF" w:rsidR="00A604F6" w:rsidRDefault="00A604F6" w:rsidP="007338FD">
      <w:pPr>
        <w:rPr>
          <w:b/>
          <w:color w:val="008000"/>
          <w:szCs w:val="22"/>
        </w:rPr>
      </w:pPr>
    </w:p>
    <w:p w14:paraId="20AF77D9" w14:textId="17340971" w:rsidR="009910C4" w:rsidRDefault="009910C4" w:rsidP="007338FD">
      <w:pPr>
        <w:rPr>
          <w:b/>
          <w:color w:val="008000"/>
          <w:szCs w:val="22"/>
        </w:rPr>
      </w:pPr>
    </w:p>
    <w:p w14:paraId="425AF83C" w14:textId="36F1FAE0" w:rsidR="009910C4" w:rsidRDefault="009910C4" w:rsidP="007338FD">
      <w:pPr>
        <w:rPr>
          <w:b/>
          <w:color w:val="008000"/>
          <w:szCs w:val="22"/>
        </w:rPr>
      </w:pPr>
    </w:p>
    <w:p w14:paraId="7C323E7C" w14:textId="77777777" w:rsidR="009910C4" w:rsidRPr="000E0F1E" w:rsidRDefault="009910C4" w:rsidP="007338FD">
      <w:pPr>
        <w:rPr>
          <w:b/>
          <w:color w:val="008000"/>
          <w:szCs w:val="22"/>
        </w:rPr>
      </w:pPr>
    </w:p>
    <w:p w14:paraId="74AE71A3" w14:textId="77777777" w:rsidR="00A604F6" w:rsidRPr="000E0F1E" w:rsidRDefault="00A604F6" w:rsidP="007338FD">
      <w:pPr>
        <w:rPr>
          <w:b/>
          <w:color w:val="008000"/>
          <w:szCs w:val="22"/>
        </w:rPr>
      </w:pPr>
    </w:p>
    <w:p w14:paraId="4578498F" w14:textId="05BC7C32" w:rsidR="00A604F6" w:rsidRPr="000E0F1E" w:rsidRDefault="00A604F6" w:rsidP="00A604F6">
      <w:pPr>
        <w:rPr>
          <w:b/>
          <w:szCs w:val="22"/>
        </w:rPr>
      </w:pPr>
      <w:bookmarkStart w:id="2" w:name="_Hlk112431918"/>
      <w:r w:rsidRPr="000E0F1E">
        <w:rPr>
          <w:b/>
          <w:szCs w:val="22"/>
        </w:rPr>
        <w:lastRenderedPageBreak/>
        <w:t>Gerontology Department</w:t>
      </w:r>
    </w:p>
    <w:p w14:paraId="79575D1C" w14:textId="32AABACE" w:rsidR="007338FD" w:rsidRPr="000E0F1E" w:rsidRDefault="00A604F6" w:rsidP="00A604F6">
      <w:pPr>
        <w:rPr>
          <w:b/>
          <w:szCs w:val="22"/>
        </w:rPr>
      </w:pPr>
      <w:r w:rsidRPr="000E0F1E">
        <w:rPr>
          <w:b/>
          <w:szCs w:val="22"/>
        </w:rPr>
        <w:t>Social Sciences and Interdisciplinary Studies</w:t>
      </w:r>
    </w:p>
    <w:bookmarkEnd w:id="2"/>
    <w:p w14:paraId="503DF918" w14:textId="77777777" w:rsidR="00A604F6" w:rsidRPr="000E0F1E" w:rsidRDefault="00A604F6" w:rsidP="00A604F6">
      <w:pPr>
        <w:pStyle w:val="00CourseName"/>
        <w:pBdr>
          <w:bottom w:val="single" w:sz="4" w:space="1" w:color="auto"/>
        </w:pBdr>
        <w:rPr>
          <w:color w:val="auto"/>
          <w:sz w:val="22"/>
          <w:szCs w:val="22"/>
        </w:rPr>
      </w:pPr>
      <w:r w:rsidRPr="000E0F1E">
        <w:rPr>
          <w:color w:val="auto"/>
          <w:sz w:val="22"/>
          <w:szCs w:val="22"/>
        </w:rPr>
        <w:t>GERO103: Applied Care Management in Gerontological Practice</w:t>
      </w:r>
    </w:p>
    <w:p w14:paraId="279BFEF9" w14:textId="2276C77E" w:rsidR="007338FD" w:rsidRPr="000E0F1E" w:rsidRDefault="0020611D" w:rsidP="007338FD">
      <w:pPr>
        <w:pStyle w:val="00CourseName"/>
        <w:pBdr>
          <w:bottom w:val="single" w:sz="4" w:space="1" w:color="auto"/>
        </w:pBdr>
        <w:rPr>
          <w:rStyle w:val="Heading1Char"/>
          <w:sz w:val="22"/>
          <w:szCs w:val="22"/>
        </w:rPr>
      </w:pPr>
      <w:r>
        <w:rPr>
          <w:rStyle w:val="Heading1Char"/>
          <w:color w:val="auto"/>
          <w:sz w:val="22"/>
          <w:szCs w:val="22"/>
        </w:rPr>
        <w:t>Fall</w:t>
      </w:r>
      <w:r w:rsidR="0091737B" w:rsidRPr="000E0F1E">
        <w:rPr>
          <w:rStyle w:val="Heading1Char"/>
          <w:color w:val="auto"/>
          <w:sz w:val="22"/>
          <w:szCs w:val="22"/>
        </w:rPr>
        <w:t xml:space="preserve"> 202</w:t>
      </w:r>
      <w:r w:rsidR="00B436CF">
        <w:rPr>
          <w:rStyle w:val="Heading1Char"/>
          <w:color w:val="auto"/>
          <w:sz w:val="22"/>
          <w:szCs w:val="22"/>
        </w:rPr>
        <w:t>4</w:t>
      </w:r>
      <w:r w:rsidR="0091737B" w:rsidRPr="000E0F1E">
        <w:rPr>
          <w:rStyle w:val="Heading1Char"/>
          <w:color w:val="auto"/>
          <w:sz w:val="22"/>
          <w:szCs w:val="22"/>
        </w:rPr>
        <w:t xml:space="preserve"> </w:t>
      </w:r>
      <w:r w:rsidR="007338FD" w:rsidRPr="000E0F1E">
        <w:rPr>
          <w:rStyle w:val="Heading1Char"/>
          <w:color w:val="auto"/>
          <w:sz w:val="22"/>
          <w:szCs w:val="22"/>
        </w:rPr>
        <w:t xml:space="preserve">Semester </w:t>
      </w:r>
      <w:r w:rsidR="007338FD" w:rsidRPr="000E0F1E">
        <w:rPr>
          <w:rStyle w:val="Heading1Char"/>
          <w:sz w:val="22"/>
          <w:szCs w:val="22"/>
        </w:rPr>
        <w:t>Syllabus</w:t>
      </w:r>
    </w:p>
    <w:p w14:paraId="26915D6A" w14:textId="77777777" w:rsidR="007338FD" w:rsidRPr="000E0F1E" w:rsidRDefault="007338FD" w:rsidP="007338FD">
      <w:pPr>
        <w:pStyle w:val="Heading1"/>
        <w:rPr>
          <w:sz w:val="22"/>
          <w:szCs w:val="22"/>
        </w:rPr>
      </w:pPr>
      <w:r w:rsidRPr="000E0F1E">
        <w:rPr>
          <w:sz w:val="22"/>
          <w:szCs w:val="22"/>
        </w:rPr>
        <w:t xml:space="preserve">Part 3: Topic Outline/Schedule </w:t>
      </w:r>
    </w:p>
    <w:p w14:paraId="0DA210E1" w14:textId="03FB3A21" w:rsidR="004B34D9" w:rsidRPr="000E0F1E" w:rsidRDefault="007338FD" w:rsidP="004B34D9">
      <w:pPr>
        <w:rPr>
          <w:szCs w:val="22"/>
        </w:rPr>
      </w:pPr>
      <w:r w:rsidRPr="000E0F1E">
        <w:rPr>
          <w:b/>
          <w:szCs w:val="22"/>
        </w:rPr>
        <w:t>Important Note:</w:t>
      </w:r>
      <w:r w:rsidRPr="000E0F1E">
        <w:rPr>
          <w:szCs w:val="22"/>
        </w:rPr>
        <w:t xml:space="preserve"> Refer to the course </w:t>
      </w:r>
      <w:r w:rsidR="002A1C21" w:rsidRPr="000E0F1E">
        <w:rPr>
          <w:szCs w:val="22"/>
        </w:rPr>
        <w:t>calendar</w:t>
      </w:r>
      <w:r w:rsidR="002A1C21">
        <w:rPr>
          <w:szCs w:val="22"/>
        </w:rPr>
        <w:t xml:space="preserve"> (“Week at a glance”)</w:t>
      </w:r>
      <w:r w:rsidRPr="000E0F1E">
        <w:rPr>
          <w:szCs w:val="22"/>
        </w:rPr>
        <w:t xml:space="preserve"> for specific meeting dates and times. Activity and assignment details will be explained in detail within each week's corresponding module. If you have any questions, please contact </w:t>
      </w:r>
      <w:r w:rsidR="002A1C21">
        <w:rPr>
          <w:szCs w:val="22"/>
        </w:rPr>
        <w:t>the</w:t>
      </w:r>
      <w:r w:rsidRPr="000E0F1E">
        <w:rPr>
          <w:szCs w:val="22"/>
        </w:rPr>
        <w:t xml:space="preserve"> instructor.</w:t>
      </w:r>
      <w:r w:rsidR="004B34D9" w:rsidRPr="000E0F1E">
        <w:rPr>
          <w:szCs w:val="22"/>
        </w:rPr>
        <w:t xml:space="preserve"> </w:t>
      </w:r>
    </w:p>
    <w:p w14:paraId="29A5F5DC" w14:textId="77777777" w:rsidR="004B34D9" w:rsidRPr="000E0F1E" w:rsidRDefault="004B34D9" w:rsidP="004B34D9">
      <w:pPr>
        <w:rPr>
          <w:w w:val="105"/>
          <w:szCs w:val="22"/>
        </w:rPr>
      </w:pPr>
    </w:p>
    <w:p w14:paraId="31CCB71C" w14:textId="698660F6" w:rsidR="004B34D9" w:rsidRPr="000E0F1E" w:rsidRDefault="004B34D9" w:rsidP="004B34D9">
      <w:pPr>
        <w:rPr>
          <w:szCs w:val="22"/>
        </w:rPr>
      </w:pPr>
      <w:r w:rsidRPr="000E0F1E">
        <w:rPr>
          <w:w w:val="105"/>
          <w:szCs w:val="22"/>
        </w:rPr>
        <w:t>The</w:t>
      </w:r>
      <w:r w:rsidRPr="000E0F1E">
        <w:rPr>
          <w:spacing w:val="-8"/>
          <w:w w:val="105"/>
          <w:szCs w:val="22"/>
        </w:rPr>
        <w:t xml:space="preserve"> </w:t>
      </w:r>
      <w:r w:rsidRPr="000E0F1E">
        <w:rPr>
          <w:w w:val="105"/>
          <w:szCs w:val="22"/>
        </w:rPr>
        <w:t>course</w:t>
      </w:r>
      <w:r w:rsidRPr="000E0F1E">
        <w:rPr>
          <w:spacing w:val="-8"/>
          <w:w w:val="105"/>
          <w:szCs w:val="22"/>
        </w:rPr>
        <w:t xml:space="preserve"> </w:t>
      </w:r>
      <w:r w:rsidRPr="000E0F1E">
        <w:rPr>
          <w:w w:val="105"/>
          <w:szCs w:val="22"/>
        </w:rPr>
        <w:t>is</w:t>
      </w:r>
      <w:r w:rsidRPr="000E0F1E">
        <w:rPr>
          <w:spacing w:val="-8"/>
          <w:w w:val="105"/>
          <w:szCs w:val="22"/>
        </w:rPr>
        <w:t xml:space="preserve"> </w:t>
      </w:r>
      <w:r w:rsidRPr="000E0F1E">
        <w:rPr>
          <w:w w:val="105"/>
          <w:szCs w:val="22"/>
        </w:rPr>
        <w:t>organized</w:t>
      </w:r>
      <w:r w:rsidRPr="000E0F1E">
        <w:rPr>
          <w:spacing w:val="-3"/>
          <w:w w:val="105"/>
          <w:szCs w:val="22"/>
        </w:rPr>
        <w:t xml:space="preserve"> </w:t>
      </w:r>
      <w:r w:rsidRPr="000E0F1E">
        <w:rPr>
          <w:w w:val="105"/>
          <w:szCs w:val="22"/>
        </w:rPr>
        <w:t>based</w:t>
      </w:r>
      <w:r w:rsidRPr="000E0F1E">
        <w:rPr>
          <w:spacing w:val="-7"/>
          <w:w w:val="105"/>
          <w:szCs w:val="22"/>
        </w:rPr>
        <w:t xml:space="preserve"> </w:t>
      </w:r>
      <w:r w:rsidRPr="000E0F1E">
        <w:rPr>
          <w:w w:val="105"/>
          <w:szCs w:val="22"/>
        </w:rPr>
        <w:t>on</w:t>
      </w:r>
      <w:r w:rsidRPr="000E0F1E">
        <w:rPr>
          <w:spacing w:val="-6"/>
          <w:w w:val="105"/>
          <w:szCs w:val="22"/>
        </w:rPr>
        <w:t xml:space="preserve"> </w:t>
      </w:r>
      <w:r w:rsidRPr="000E0F1E">
        <w:rPr>
          <w:w w:val="105"/>
          <w:szCs w:val="22"/>
        </w:rPr>
        <w:t>the</w:t>
      </w:r>
      <w:r w:rsidRPr="000E0F1E">
        <w:rPr>
          <w:spacing w:val="-6"/>
          <w:w w:val="105"/>
          <w:szCs w:val="22"/>
        </w:rPr>
        <w:t xml:space="preserve"> </w:t>
      </w:r>
      <w:r w:rsidRPr="000E0F1E">
        <w:rPr>
          <w:w w:val="105"/>
          <w:szCs w:val="22"/>
        </w:rPr>
        <w:t>care</w:t>
      </w:r>
      <w:r w:rsidRPr="000E0F1E">
        <w:rPr>
          <w:spacing w:val="-8"/>
          <w:w w:val="105"/>
          <w:szCs w:val="22"/>
        </w:rPr>
        <w:t xml:space="preserve"> </w:t>
      </w:r>
      <w:r w:rsidRPr="000E0F1E">
        <w:rPr>
          <w:w w:val="105"/>
          <w:szCs w:val="22"/>
        </w:rPr>
        <w:t>management</w:t>
      </w:r>
      <w:r w:rsidRPr="000E0F1E">
        <w:rPr>
          <w:spacing w:val="-2"/>
          <w:w w:val="105"/>
          <w:szCs w:val="22"/>
        </w:rPr>
        <w:t xml:space="preserve"> </w:t>
      </w:r>
      <w:r w:rsidRPr="000E0F1E">
        <w:rPr>
          <w:w w:val="105"/>
          <w:szCs w:val="22"/>
        </w:rPr>
        <w:t>model, (i.e., to prepare learners for care management position, mastery of geriatric</w:t>
      </w:r>
      <w:r w:rsidRPr="000E0F1E">
        <w:rPr>
          <w:spacing w:val="-10"/>
          <w:w w:val="105"/>
          <w:szCs w:val="22"/>
        </w:rPr>
        <w:t xml:space="preserve"> </w:t>
      </w:r>
      <w:r w:rsidRPr="000E0F1E">
        <w:rPr>
          <w:w w:val="105"/>
          <w:szCs w:val="22"/>
        </w:rPr>
        <w:t>assessments;</w:t>
      </w:r>
      <w:r w:rsidRPr="000E0F1E">
        <w:rPr>
          <w:spacing w:val="-6"/>
          <w:w w:val="105"/>
          <w:szCs w:val="22"/>
        </w:rPr>
        <w:t xml:space="preserve"> care </w:t>
      </w:r>
      <w:r w:rsidRPr="000E0F1E">
        <w:rPr>
          <w:w w:val="105"/>
          <w:szCs w:val="22"/>
        </w:rPr>
        <w:t>planning /</w:t>
      </w:r>
      <w:r w:rsidRPr="000E0F1E">
        <w:rPr>
          <w:spacing w:val="-8"/>
          <w:w w:val="105"/>
          <w:szCs w:val="22"/>
        </w:rPr>
        <w:t xml:space="preserve"> </w:t>
      </w:r>
      <w:r w:rsidRPr="000E0F1E">
        <w:rPr>
          <w:w w:val="105"/>
          <w:szCs w:val="22"/>
        </w:rPr>
        <w:t>care</w:t>
      </w:r>
      <w:r w:rsidRPr="000E0F1E">
        <w:rPr>
          <w:spacing w:val="-4"/>
          <w:w w:val="105"/>
          <w:szCs w:val="22"/>
        </w:rPr>
        <w:t xml:space="preserve"> </w:t>
      </w:r>
      <w:r w:rsidRPr="000E0F1E">
        <w:rPr>
          <w:w w:val="105"/>
          <w:szCs w:val="22"/>
        </w:rPr>
        <w:t>monitoring; management</w:t>
      </w:r>
      <w:r w:rsidRPr="000E0F1E">
        <w:rPr>
          <w:spacing w:val="-7"/>
          <w:w w:val="105"/>
          <w:szCs w:val="22"/>
        </w:rPr>
        <w:t xml:space="preserve"> </w:t>
      </w:r>
      <w:r w:rsidR="009059C0">
        <w:rPr>
          <w:spacing w:val="-7"/>
          <w:w w:val="105"/>
          <w:szCs w:val="22"/>
        </w:rPr>
        <w:t>of care</w:t>
      </w:r>
      <w:r w:rsidR="00895666" w:rsidRPr="000E0F1E">
        <w:rPr>
          <w:w w:val="105"/>
          <w:szCs w:val="22"/>
        </w:rPr>
        <w:t xml:space="preserve"> </w:t>
      </w:r>
      <w:r w:rsidRPr="000E0F1E">
        <w:rPr>
          <w:w w:val="105"/>
          <w:szCs w:val="22"/>
        </w:rPr>
        <w:t>business; professional ethics and supervision of care</w:t>
      </w:r>
      <w:r w:rsidRPr="000E0F1E">
        <w:rPr>
          <w:spacing w:val="-2"/>
          <w:w w:val="105"/>
          <w:szCs w:val="22"/>
        </w:rPr>
        <w:t xml:space="preserve"> </w:t>
      </w:r>
      <w:r w:rsidRPr="000E0F1E">
        <w:rPr>
          <w:w w:val="105"/>
          <w:szCs w:val="22"/>
        </w:rPr>
        <w:t>management</w:t>
      </w:r>
      <w:r w:rsidRPr="000E0F1E">
        <w:rPr>
          <w:spacing w:val="2"/>
          <w:w w:val="105"/>
          <w:szCs w:val="22"/>
        </w:rPr>
        <w:t xml:space="preserve"> </w:t>
      </w:r>
      <w:r w:rsidRPr="000E0F1E">
        <w:rPr>
          <w:w w:val="105"/>
          <w:szCs w:val="22"/>
        </w:rPr>
        <w:t>practice.</w:t>
      </w:r>
    </w:p>
    <w:p w14:paraId="5DC52BE2" w14:textId="6A9DF9EC" w:rsidR="004B34D9" w:rsidRPr="000E0F1E" w:rsidRDefault="004B34D9" w:rsidP="00655595">
      <w:pPr>
        <w:pStyle w:val="BodyText"/>
        <w:spacing w:before="16" w:line="249" w:lineRule="auto"/>
        <w:ind w:right="133"/>
        <w:rPr>
          <w:rFonts w:ascii="Verdana" w:hAnsi="Verdana"/>
          <w:sz w:val="22"/>
          <w:szCs w:val="22"/>
        </w:rPr>
      </w:pPr>
      <w:r w:rsidRPr="000E0F1E">
        <w:rPr>
          <w:rFonts w:ascii="Verdana" w:hAnsi="Verdana"/>
          <w:w w:val="105"/>
          <w:sz w:val="22"/>
          <w:szCs w:val="22"/>
        </w:rPr>
        <w:t xml:space="preserve">Contents would be offered through </w:t>
      </w:r>
      <w:r w:rsidR="007C4232">
        <w:rPr>
          <w:rFonts w:ascii="Verdana" w:hAnsi="Verdana"/>
          <w:w w:val="105"/>
          <w:sz w:val="22"/>
          <w:szCs w:val="22"/>
        </w:rPr>
        <w:t>weekly</w:t>
      </w:r>
      <w:r w:rsidRPr="000E0F1E">
        <w:rPr>
          <w:rFonts w:ascii="Verdana" w:hAnsi="Verdana"/>
          <w:w w:val="105"/>
          <w:sz w:val="22"/>
          <w:szCs w:val="22"/>
        </w:rPr>
        <w:t xml:space="preserve"> Modules, broken down into</w:t>
      </w:r>
      <w:r w:rsidRPr="000E0F1E">
        <w:rPr>
          <w:rFonts w:ascii="Verdana" w:hAnsi="Verdana"/>
          <w:spacing w:val="-8"/>
          <w:w w:val="105"/>
          <w:sz w:val="22"/>
          <w:szCs w:val="22"/>
        </w:rPr>
        <w:t xml:space="preserve"> </w:t>
      </w:r>
      <w:r w:rsidRPr="000E0F1E">
        <w:rPr>
          <w:rFonts w:ascii="Verdana" w:hAnsi="Verdana"/>
          <w:w w:val="105"/>
          <w:sz w:val="22"/>
          <w:szCs w:val="22"/>
        </w:rPr>
        <w:t>16-weekly</w:t>
      </w:r>
      <w:r w:rsidRPr="000E0F1E">
        <w:rPr>
          <w:rFonts w:ascii="Verdana" w:hAnsi="Verdana"/>
          <w:spacing w:val="-8"/>
          <w:w w:val="105"/>
          <w:sz w:val="22"/>
          <w:szCs w:val="22"/>
        </w:rPr>
        <w:t xml:space="preserve"> </w:t>
      </w:r>
      <w:r w:rsidRPr="000E0F1E">
        <w:rPr>
          <w:rFonts w:ascii="Verdana" w:hAnsi="Verdana"/>
          <w:w w:val="105"/>
          <w:sz w:val="22"/>
          <w:szCs w:val="22"/>
        </w:rPr>
        <w:t>format:</w:t>
      </w:r>
    </w:p>
    <w:p w14:paraId="11753EB1" w14:textId="77777777" w:rsidR="00B436CF" w:rsidRDefault="00B436CF" w:rsidP="00B436CF">
      <w:pPr>
        <w:rPr>
          <w:b/>
          <w:bCs/>
          <w:szCs w:val="22"/>
        </w:rPr>
      </w:pPr>
    </w:p>
    <w:p w14:paraId="3F231ADD" w14:textId="4DA9B78A" w:rsidR="009544DE" w:rsidRDefault="004B34D9" w:rsidP="00655595">
      <w:pPr>
        <w:rPr>
          <w:b/>
          <w:bCs/>
          <w:szCs w:val="22"/>
        </w:rPr>
      </w:pPr>
      <w:r w:rsidRPr="000E0F1E">
        <w:rPr>
          <w:b/>
          <w:bCs/>
          <w:szCs w:val="22"/>
        </w:rPr>
        <w:t>Weekly Modules:</w:t>
      </w:r>
      <w:bookmarkStart w:id="3" w:name="_Hlk112433041"/>
    </w:p>
    <w:tbl>
      <w:tblPr>
        <w:tblStyle w:val="TableGrid0"/>
        <w:tblW w:w="10913" w:type="dxa"/>
        <w:tblInd w:w="-568" w:type="dxa"/>
        <w:tblCellMar>
          <w:top w:w="36" w:type="dxa"/>
          <w:right w:w="73" w:type="dxa"/>
        </w:tblCellMar>
        <w:tblLook w:val="04A0" w:firstRow="1" w:lastRow="0" w:firstColumn="1" w:lastColumn="0" w:noHBand="0" w:noVBand="1"/>
      </w:tblPr>
      <w:tblGrid>
        <w:gridCol w:w="694"/>
        <w:gridCol w:w="4369"/>
        <w:gridCol w:w="3330"/>
        <w:gridCol w:w="2520"/>
      </w:tblGrid>
      <w:tr w:rsidR="007D4BB8" w:rsidRPr="007D4BB8" w14:paraId="38770E67" w14:textId="77777777" w:rsidTr="00B805A4">
        <w:trPr>
          <w:trHeight w:val="404"/>
        </w:trPr>
        <w:tc>
          <w:tcPr>
            <w:tcW w:w="694" w:type="dxa"/>
            <w:tcBorders>
              <w:top w:val="single" w:sz="4" w:space="0" w:color="000000"/>
              <w:left w:val="single" w:sz="4" w:space="0" w:color="000000"/>
              <w:bottom w:val="single" w:sz="4" w:space="0" w:color="000000"/>
              <w:right w:val="single" w:sz="4" w:space="0" w:color="000000"/>
            </w:tcBorders>
            <w:shd w:val="clear" w:color="auto" w:fill="D4C7F2"/>
          </w:tcPr>
          <w:p w14:paraId="57BD91D6" w14:textId="77777777" w:rsidR="007D4BB8" w:rsidRPr="007D4BB8" w:rsidRDefault="007D4BB8" w:rsidP="007D4BB8">
            <w:pPr>
              <w:ind w:left="70"/>
              <w:jc w:val="center"/>
              <w:rPr>
                <w:rFonts w:asciiTheme="minorHAnsi" w:eastAsia="Calibri" w:hAnsiTheme="minorHAnsi" w:cs="Calibri"/>
                <w:color w:val="000000"/>
                <w:szCs w:val="22"/>
              </w:rPr>
            </w:pPr>
            <w:r w:rsidRPr="007D4BB8">
              <w:rPr>
                <w:rFonts w:asciiTheme="minorHAnsi" w:hAnsiTheme="minorHAnsi" w:cs="Cambria"/>
                <w:b/>
                <w:color w:val="7030A0"/>
                <w:szCs w:val="22"/>
              </w:rPr>
              <w:t xml:space="preserve">WEEK </w:t>
            </w:r>
          </w:p>
        </w:tc>
        <w:tc>
          <w:tcPr>
            <w:tcW w:w="4369" w:type="dxa"/>
            <w:tcBorders>
              <w:top w:val="single" w:sz="4" w:space="0" w:color="000000"/>
              <w:left w:val="single" w:sz="4" w:space="0" w:color="000000"/>
              <w:bottom w:val="single" w:sz="4" w:space="0" w:color="000000"/>
              <w:right w:val="single" w:sz="4" w:space="0" w:color="000000"/>
            </w:tcBorders>
            <w:shd w:val="clear" w:color="auto" w:fill="D4C7F2"/>
          </w:tcPr>
          <w:p w14:paraId="1E90B61B" w14:textId="77777777" w:rsidR="007D4BB8" w:rsidRPr="007D4BB8" w:rsidRDefault="007D4BB8" w:rsidP="007D4BB8">
            <w:pPr>
              <w:ind w:left="72"/>
              <w:jc w:val="center"/>
              <w:rPr>
                <w:rFonts w:asciiTheme="minorHAnsi" w:eastAsia="Calibri" w:hAnsiTheme="minorHAnsi" w:cs="Calibri"/>
                <w:color w:val="000000"/>
                <w:szCs w:val="22"/>
              </w:rPr>
            </w:pPr>
            <w:r w:rsidRPr="007D4BB8">
              <w:rPr>
                <w:rFonts w:asciiTheme="minorHAnsi" w:hAnsiTheme="minorHAnsi" w:cs="Cambria"/>
                <w:b/>
                <w:color w:val="7030A0"/>
                <w:szCs w:val="22"/>
              </w:rPr>
              <w:t xml:space="preserve">TOPIC </w:t>
            </w:r>
          </w:p>
        </w:tc>
        <w:tc>
          <w:tcPr>
            <w:tcW w:w="3330" w:type="dxa"/>
            <w:tcBorders>
              <w:top w:val="single" w:sz="4" w:space="0" w:color="000000"/>
              <w:left w:val="single" w:sz="4" w:space="0" w:color="000000"/>
              <w:bottom w:val="single" w:sz="4" w:space="0" w:color="000000"/>
              <w:right w:val="single" w:sz="4" w:space="0" w:color="000000"/>
            </w:tcBorders>
            <w:shd w:val="clear" w:color="auto" w:fill="D4C7F2"/>
          </w:tcPr>
          <w:p w14:paraId="30A6EAD9" w14:textId="77777777" w:rsidR="007D4BB8" w:rsidRPr="007D4BB8" w:rsidRDefault="007D4BB8" w:rsidP="007D4BB8">
            <w:pPr>
              <w:ind w:left="68"/>
              <w:jc w:val="center"/>
              <w:rPr>
                <w:rFonts w:asciiTheme="minorHAnsi" w:eastAsia="Calibri" w:hAnsiTheme="minorHAnsi" w:cs="Calibri"/>
                <w:color w:val="000000"/>
                <w:szCs w:val="22"/>
              </w:rPr>
            </w:pPr>
            <w:r w:rsidRPr="007D4BB8">
              <w:rPr>
                <w:rFonts w:asciiTheme="minorHAnsi" w:hAnsiTheme="minorHAnsi" w:cs="Cambria"/>
                <w:b/>
                <w:color w:val="7030A0"/>
                <w:szCs w:val="22"/>
              </w:rPr>
              <w:t xml:space="preserve">READING ASSIGNMENTS </w:t>
            </w:r>
          </w:p>
        </w:tc>
        <w:tc>
          <w:tcPr>
            <w:tcW w:w="2520" w:type="dxa"/>
            <w:tcBorders>
              <w:top w:val="single" w:sz="4" w:space="0" w:color="000000"/>
              <w:left w:val="single" w:sz="4" w:space="0" w:color="000000"/>
              <w:bottom w:val="single" w:sz="4" w:space="0" w:color="000000"/>
              <w:right w:val="single" w:sz="4" w:space="0" w:color="000000"/>
            </w:tcBorders>
            <w:shd w:val="clear" w:color="auto" w:fill="D4C7F2"/>
          </w:tcPr>
          <w:p w14:paraId="0E8C53C9" w14:textId="77777777" w:rsidR="007D4BB8" w:rsidRPr="007D4BB8" w:rsidRDefault="007D4BB8" w:rsidP="007D4BB8">
            <w:pPr>
              <w:ind w:left="73"/>
              <w:jc w:val="center"/>
              <w:rPr>
                <w:rFonts w:asciiTheme="minorHAnsi" w:eastAsia="Calibri" w:hAnsiTheme="minorHAnsi" w:cs="Calibri"/>
                <w:color w:val="000000"/>
                <w:szCs w:val="22"/>
              </w:rPr>
            </w:pPr>
            <w:r w:rsidRPr="007D4BB8">
              <w:rPr>
                <w:rFonts w:asciiTheme="minorHAnsi" w:hAnsiTheme="minorHAnsi" w:cs="Cambria"/>
                <w:b/>
                <w:color w:val="7030A0"/>
                <w:szCs w:val="22"/>
              </w:rPr>
              <w:t xml:space="preserve">ASSIGNMENTS </w:t>
            </w:r>
          </w:p>
        </w:tc>
      </w:tr>
      <w:tr w:rsidR="007D4BB8" w:rsidRPr="007D4BB8" w14:paraId="7EC646E3" w14:textId="77777777" w:rsidTr="00B805A4">
        <w:trPr>
          <w:trHeight w:val="1124"/>
        </w:trPr>
        <w:tc>
          <w:tcPr>
            <w:tcW w:w="694" w:type="dxa"/>
            <w:tcBorders>
              <w:top w:val="single" w:sz="4" w:space="0" w:color="000000"/>
              <w:left w:val="single" w:sz="4" w:space="0" w:color="000000"/>
              <w:bottom w:val="single" w:sz="4" w:space="0" w:color="000000"/>
              <w:right w:val="single" w:sz="4" w:space="0" w:color="000000"/>
            </w:tcBorders>
            <w:vAlign w:val="center"/>
          </w:tcPr>
          <w:p w14:paraId="4A704ABA" w14:textId="77777777" w:rsidR="007D4BB8" w:rsidRPr="007D4BB8" w:rsidRDefault="007D4BB8" w:rsidP="007D4BB8">
            <w:pPr>
              <w:ind w:left="70"/>
              <w:jc w:val="center"/>
              <w:rPr>
                <w:rFonts w:asciiTheme="minorHAnsi" w:eastAsia="Calibri" w:hAnsiTheme="minorHAnsi" w:cs="Calibri"/>
                <w:color w:val="000000"/>
                <w:szCs w:val="22"/>
              </w:rPr>
            </w:pPr>
            <w:r w:rsidRPr="007D4BB8">
              <w:rPr>
                <w:rFonts w:asciiTheme="minorHAnsi" w:hAnsiTheme="minorHAnsi" w:cs="Cambria"/>
                <w:color w:val="000000"/>
                <w:szCs w:val="22"/>
              </w:rPr>
              <w:t xml:space="preserve">1 </w:t>
            </w:r>
          </w:p>
        </w:tc>
        <w:tc>
          <w:tcPr>
            <w:tcW w:w="4369" w:type="dxa"/>
            <w:tcBorders>
              <w:top w:val="single" w:sz="4" w:space="0" w:color="000000"/>
              <w:left w:val="single" w:sz="4" w:space="0" w:color="000000"/>
              <w:bottom w:val="single" w:sz="4" w:space="0" w:color="000000"/>
              <w:right w:val="single" w:sz="4" w:space="0" w:color="000000"/>
            </w:tcBorders>
          </w:tcPr>
          <w:p w14:paraId="50EF9C15" w14:textId="77777777" w:rsidR="007D4BB8" w:rsidRPr="007D4BB8" w:rsidRDefault="007D4BB8" w:rsidP="007D4BB8">
            <w:pPr>
              <w:numPr>
                <w:ilvl w:val="0"/>
                <w:numId w:val="34"/>
              </w:numPr>
              <w:contextualSpacing/>
              <w:rPr>
                <w:rFonts w:asciiTheme="minorHAnsi" w:eastAsia="Calibri" w:hAnsiTheme="minorHAnsi" w:cs="Calibri"/>
                <w:bCs/>
                <w:color w:val="000000"/>
                <w:szCs w:val="22"/>
                <w:lang w:bidi="en-US"/>
              </w:rPr>
            </w:pPr>
            <w:r w:rsidRPr="007D4BB8">
              <w:rPr>
                <w:rFonts w:asciiTheme="minorHAnsi" w:eastAsia="Calibri" w:hAnsiTheme="minorHAnsi" w:cs="Calibri"/>
                <w:bCs/>
                <w:color w:val="000000"/>
                <w:szCs w:val="22"/>
                <w:lang w:bidi="en-US"/>
              </w:rPr>
              <w:t xml:space="preserve">Course Overview </w:t>
            </w:r>
          </w:p>
          <w:p w14:paraId="1343BBA8" w14:textId="77777777" w:rsidR="007D4BB8" w:rsidRPr="007D4BB8" w:rsidRDefault="007D4BB8" w:rsidP="007D4BB8">
            <w:pPr>
              <w:numPr>
                <w:ilvl w:val="0"/>
                <w:numId w:val="34"/>
              </w:numPr>
              <w:contextualSpacing/>
              <w:rPr>
                <w:rFonts w:asciiTheme="minorHAnsi" w:eastAsia="Calibri" w:hAnsiTheme="minorHAnsi" w:cs="Calibri"/>
                <w:color w:val="000000"/>
                <w:szCs w:val="22"/>
              </w:rPr>
            </w:pPr>
            <w:r w:rsidRPr="007D4BB8">
              <w:rPr>
                <w:rFonts w:asciiTheme="minorHAnsi" w:eastAsia="Calibri" w:hAnsiTheme="minorHAnsi" w:cs="Calibri"/>
                <w:bCs/>
                <w:color w:val="000000"/>
                <w:szCs w:val="22"/>
                <w:lang w:bidi="en-US"/>
              </w:rPr>
              <w:t>History of GCM</w:t>
            </w:r>
          </w:p>
        </w:tc>
        <w:tc>
          <w:tcPr>
            <w:tcW w:w="3330" w:type="dxa"/>
            <w:tcBorders>
              <w:top w:val="single" w:sz="4" w:space="0" w:color="000000"/>
              <w:left w:val="single" w:sz="4" w:space="0" w:color="000000"/>
              <w:bottom w:val="single" w:sz="4" w:space="0" w:color="000000"/>
              <w:right w:val="single" w:sz="4" w:space="0" w:color="000000"/>
            </w:tcBorders>
          </w:tcPr>
          <w:p w14:paraId="2882D055" w14:textId="77777777" w:rsidR="007D4BB8" w:rsidRPr="007D4BB8" w:rsidRDefault="007D4BB8" w:rsidP="007D4BB8">
            <w:pPr>
              <w:ind w:left="108"/>
              <w:rPr>
                <w:rFonts w:asciiTheme="minorHAnsi" w:eastAsia="Calibri" w:hAnsiTheme="minorHAnsi" w:cs="Calibri"/>
                <w:color w:val="000000"/>
                <w:szCs w:val="22"/>
              </w:rPr>
            </w:pPr>
            <w:r w:rsidRPr="007D4BB8">
              <w:rPr>
                <w:rFonts w:asciiTheme="minorHAnsi" w:hAnsiTheme="minorHAnsi" w:cs="Cambria"/>
                <w:b/>
                <w:color w:val="000000"/>
                <w:szCs w:val="22"/>
              </w:rPr>
              <w:t>Text:</w:t>
            </w:r>
            <w:r w:rsidRPr="007D4BB8">
              <w:rPr>
                <w:rFonts w:asciiTheme="minorHAnsi" w:hAnsiTheme="minorHAnsi" w:cs="Cambria"/>
                <w:color w:val="000000"/>
                <w:szCs w:val="22"/>
              </w:rPr>
              <w:t xml:space="preserve">  </w:t>
            </w:r>
          </w:p>
          <w:p w14:paraId="3D7F1E7A" w14:textId="77777777" w:rsidR="007D4BB8" w:rsidRPr="007D4BB8" w:rsidRDefault="007D4BB8" w:rsidP="007D4BB8">
            <w:pPr>
              <w:spacing w:after="34" w:line="239" w:lineRule="auto"/>
              <w:ind w:left="108"/>
              <w:rPr>
                <w:rFonts w:asciiTheme="minorHAnsi" w:hAnsiTheme="minorHAnsi" w:cs="Cambria"/>
                <w:color w:val="000000"/>
                <w:szCs w:val="22"/>
              </w:rPr>
            </w:pPr>
            <w:r w:rsidRPr="007D4BB8">
              <w:rPr>
                <w:rFonts w:asciiTheme="minorHAnsi" w:hAnsiTheme="minorHAnsi" w:cs="Cambria"/>
                <w:color w:val="000000"/>
                <w:szCs w:val="22"/>
              </w:rPr>
              <w:t xml:space="preserve">Read: Textbook Ch. 1, pp. (3-4), Lecture # 1 </w:t>
            </w:r>
          </w:p>
          <w:p w14:paraId="50C100BE" w14:textId="77777777" w:rsidR="007D4BB8" w:rsidRPr="007D4BB8" w:rsidRDefault="007D4BB8" w:rsidP="007D4BB8">
            <w:pPr>
              <w:spacing w:after="34" w:line="239" w:lineRule="auto"/>
              <w:ind w:left="108"/>
              <w:rPr>
                <w:rFonts w:asciiTheme="minorHAnsi" w:eastAsia="Calibri" w:hAnsiTheme="minorHAnsi" w:cs="Calibri"/>
                <w:color w:val="000000"/>
                <w:szCs w:val="22"/>
              </w:rPr>
            </w:pPr>
            <w:r w:rsidRPr="007D4BB8">
              <w:rPr>
                <w:rFonts w:asciiTheme="minorHAnsi" w:hAnsiTheme="minorHAnsi" w:cs="Cambria"/>
                <w:color w:val="000000"/>
                <w:szCs w:val="22"/>
              </w:rPr>
              <w:t xml:space="preserve"> See Canvas for details:</w:t>
            </w:r>
          </w:p>
        </w:tc>
        <w:tc>
          <w:tcPr>
            <w:tcW w:w="2520" w:type="dxa"/>
            <w:tcBorders>
              <w:top w:val="single" w:sz="4" w:space="0" w:color="000000"/>
              <w:left w:val="single" w:sz="4" w:space="0" w:color="000000"/>
              <w:bottom w:val="single" w:sz="4" w:space="0" w:color="000000"/>
              <w:right w:val="single" w:sz="4" w:space="0" w:color="000000"/>
            </w:tcBorders>
            <w:vAlign w:val="center"/>
          </w:tcPr>
          <w:p w14:paraId="17464B5F" w14:textId="61C6FF32" w:rsidR="007D4BB8" w:rsidRPr="007D4BB8" w:rsidRDefault="007D4BB8" w:rsidP="007D4BB8">
            <w:pPr>
              <w:ind w:left="468"/>
              <w:contextualSpacing/>
              <w:jc w:val="center"/>
              <w:rPr>
                <w:rFonts w:asciiTheme="minorHAnsi" w:eastAsia="Calibri" w:hAnsiTheme="minorHAnsi" w:cs="Calibri"/>
                <w:color w:val="000000"/>
                <w:szCs w:val="22"/>
              </w:rPr>
            </w:pPr>
            <w:r w:rsidRPr="007D4BB8">
              <w:rPr>
                <w:rFonts w:asciiTheme="minorHAnsi" w:hAnsiTheme="minorHAnsi" w:cs="Cambria"/>
                <w:color w:val="000000"/>
                <w:szCs w:val="22"/>
              </w:rPr>
              <w:t xml:space="preserve">Discussion &amp; </w:t>
            </w:r>
            <w:r w:rsidR="00540B0F">
              <w:rPr>
                <w:rFonts w:asciiTheme="minorHAnsi" w:hAnsiTheme="minorHAnsi" w:cs="Cambria"/>
                <w:color w:val="000000"/>
                <w:szCs w:val="22"/>
              </w:rPr>
              <w:t>weekly assignment</w:t>
            </w:r>
          </w:p>
        </w:tc>
      </w:tr>
      <w:tr w:rsidR="007D4BB8" w:rsidRPr="007D4BB8" w14:paraId="2D17865D" w14:textId="77777777" w:rsidTr="007D4BB8">
        <w:trPr>
          <w:trHeight w:val="1124"/>
        </w:trPr>
        <w:tc>
          <w:tcPr>
            <w:tcW w:w="694" w:type="dxa"/>
            <w:tcBorders>
              <w:top w:val="single" w:sz="4" w:space="0" w:color="000000"/>
              <w:left w:val="single" w:sz="4" w:space="0" w:color="000000"/>
              <w:bottom w:val="single" w:sz="4" w:space="0" w:color="000000"/>
              <w:right w:val="single" w:sz="4" w:space="0" w:color="000000"/>
            </w:tcBorders>
            <w:vAlign w:val="center"/>
          </w:tcPr>
          <w:p w14:paraId="179A6854" w14:textId="77777777" w:rsidR="007D4BB8" w:rsidRPr="007D4BB8" w:rsidRDefault="007D4BB8" w:rsidP="007D4BB8">
            <w:pPr>
              <w:ind w:left="70"/>
              <w:jc w:val="center"/>
              <w:rPr>
                <w:rFonts w:asciiTheme="minorHAnsi" w:eastAsia="Calibri" w:hAnsiTheme="minorHAnsi" w:cs="Calibri"/>
                <w:color w:val="000000"/>
                <w:szCs w:val="22"/>
              </w:rPr>
            </w:pPr>
            <w:r w:rsidRPr="007D4BB8">
              <w:rPr>
                <w:rFonts w:asciiTheme="minorHAnsi" w:hAnsiTheme="minorHAnsi" w:cs="Cambria"/>
                <w:color w:val="000000"/>
                <w:szCs w:val="22"/>
              </w:rPr>
              <w:t xml:space="preserve">2 </w:t>
            </w:r>
          </w:p>
        </w:tc>
        <w:tc>
          <w:tcPr>
            <w:tcW w:w="4369" w:type="dxa"/>
            <w:tcBorders>
              <w:top w:val="single" w:sz="4" w:space="0" w:color="000000"/>
              <w:left w:val="single" w:sz="4" w:space="0" w:color="000000"/>
              <w:bottom w:val="single" w:sz="4" w:space="0" w:color="000000"/>
              <w:right w:val="single" w:sz="4" w:space="0" w:color="000000"/>
            </w:tcBorders>
          </w:tcPr>
          <w:p w14:paraId="19A12DB8" w14:textId="77777777" w:rsidR="007D4BB8" w:rsidRPr="007D4BB8" w:rsidRDefault="007D4BB8" w:rsidP="007D4BB8">
            <w:pPr>
              <w:numPr>
                <w:ilvl w:val="0"/>
                <w:numId w:val="38"/>
              </w:numPr>
              <w:spacing w:after="23"/>
              <w:contextualSpacing/>
              <w:rPr>
                <w:rFonts w:asciiTheme="minorHAnsi" w:eastAsia="Calibri" w:hAnsiTheme="minorHAnsi" w:cs="Calibri"/>
                <w:bCs/>
                <w:color w:val="000000"/>
                <w:szCs w:val="22"/>
                <w:lang w:bidi="en-US"/>
              </w:rPr>
            </w:pPr>
            <w:r w:rsidRPr="007D4BB8">
              <w:rPr>
                <w:rFonts w:asciiTheme="minorHAnsi" w:eastAsia="Calibri" w:hAnsiTheme="minorHAnsi" w:cs="Calibri"/>
                <w:bCs/>
                <w:color w:val="000000"/>
                <w:szCs w:val="22"/>
                <w:lang w:bidi="en-US"/>
              </w:rPr>
              <w:t xml:space="preserve">History of Geriatric Care Management (GCM): </w:t>
            </w:r>
          </w:p>
          <w:p w14:paraId="57639F18" w14:textId="77777777" w:rsidR="007D4BB8" w:rsidRPr="007D4BB8" w:rsidRDefault="007D4BB8" w:rsidP="007D4BB8">
            <w:pPr>
              <w:numPr>
                <w:ilvl w:val="0"/>
                <w:numId w:val="38"/>
              </w:numPr>
              <w:spacing w:after="23"/>
              <w:contextualSpacing/>
              <w:rPr>
                <w:rFonts w:asciiTheme="minorHAnsi" w:eastAsia="Calibri" w:hAnsiTheme="minorHAnsi" w:cs="Calibri"/>
                <w:color w:val="000000"/>
                <w:szCs w:val="22"/>
              </w:rPr>
            </w:pPr>
            <w:r w:rsidRPr="007D4BB8">
              <w:rPr>
                <w:rFonts w:asciiTheme="minorHAnsi" w:eastAsia="Calibri" w:hAnsiTheme="minorHAnsi" w:cs="Calibri"/>
                <w:bCs/>
                <w:color w:val="000000"/>
                <w:szCs w:val="22"/>
                <w:lang w:bidi="en-US"/>
              </w:rPr>
              <w:t>Credentialing</w:t>
            </w:r>
          </w:p>
          <w:p w14:paraId="2D06F096" w14:textId="536A4EA1" w:rsidR="007D4BB8" w:rsidRPr="007D4BB8" w:rsidRDefault="007D4BB8" w:rsidP="007D4BB8">
            <w:pPr>
              <w:numPr>
                <w:ilvl w:val="0"/>
                <w:numId w:val="38"/>
              </w:numPr>
              <w:spacing w:after="23"/>
              <w:contextualSpacing/>
              <w:rPr>
                <w:rFonts w:asciiTheme="minorHAnsi" w:eastAsia="Calibri" w:hAnsiTheme="minorHAnsi" w:cs="Calibri"/>
                <w:color w:val="000000"/>
                <w:szCs w:val="22"/>
              </w:rPr>
            </w:pPr>
            <w:r w:rsidRPr="007D4BB8">
              <w:rPr>
                <w:rFonts w:asciiTheme="minorHAnsi" w:eastAsia="Calibri" w:hAnsiTheme="minorHAnsi" w:cs="Calibri"/>
                <w:bCs/>
                <w:color w:val="000000"/>
                <w:szCs w:val="22"/>
              </w:rPr>
              <w:t>Professional Ethics</w:t>
            </w:r>
          </w:p>
        </w:tc>
        <w:tc>
          <w:tcPr>
            <w:tcW w:w="3330" w:type="dxa"/>
            <w:tcBorders>
              <w:top w:val="single" w:sz="4" w:space="0" w:color="000000"/>
              <w:left w:val="single" w:sz="4" w:space="0" w:color="000000"/>
              <w:bottom w:val="single" w:sz="4" w:space="0" w:color="000000"/>
              <w:right w:val="single" w:sz="4" w:space="0" w:color="000000"/>
            </w:tcBorders>
          </w:tcPr>
          <w:p w14:paraId="7E487797" w14:textId="77777777" w:rsidR="007D4BB8" w:rsidRPr="007D4BB8" w:rsidRDefault="007D4BB8" w:rsidP="007D4BB8">
            <w:pPr>
              <w:ind w:left="108"/>
              <w:rPr>
                <w:rFonts w:asciiTheme="minorHAnsi" w:eastAsia="Calibri" w:hAnsiTheme="minorHAnsi" w:cs="Calibri"/>
                <w:color w:val="000000"/>
                <w:szCs w:val="22"/>
              </w:rPr>
            </w:pPr>
            <w:r w:rsidRPr="007D4BB8">
              <w:rPr>
                <w:rFonts w:asciiTheme="minorHAnsi" w:hAnsiTheme="minorHAnsi" w:cs="Cambria"/>
                <w:b/>
                <w:color w:val="000000"/>
                <w:szCs w:val="22"/>
              </w:rPr>
              <w:t>Text:</w:t>
            </w:r>
            <w:r w:rsidRPr="007D4BB8">
              <w:rPr>
                <w:rFonts w:asciiTheme="minorHAnsi" w:hAnsiTheme="minorHAnsi" w:cs="Cambria"/>
                <w:color w:val="000000"/>
                <w:szCs w:val="22"/>
              </w:rPr>
              <w:t xml:space="preserve">  </w:t>
            </w:r>
          </w:p>
          <w:p w14:paraId="3D20D889" w14:textId="77777777" w:rsidR="007D4BB8" w:rsidRPr="007D4BB8" w:rsidRDefault="007D4BB8" w:rsidP="007D4BB8">
            <w:pPr>
              <w:tabs>
                <w:tab w:val="center" w:pos="1956"/>
              </w:tabs>
              <w:rPr>
                <w:rFonts w:asciiTheme="minorHAnsi" w:hAnsiTheme="minorHAnsi" w:cs="Cambria"/>
                <w:color w:val="000000"/>
                <w:szCs w:val="22"/>
              </w:rPr>
            </w:pPr>
            <w:r w:rsidRPr="007D4BB8">
              <w:rPr>
                <w:rFonts w:asciiTheme="minorHAnsi" w:hAnsiTheme="minorHAnsi" w:cs="Cambria"/>
                <w:color w:val="000000"/>
                <w:szCs w:val="22"/>
              </w:rPr>
              <w:t>Read: Textbook Ch. 1&amp; 2</w:t>
            </w:r>
          </w:p>
          <w:p w14:paraId="301FE333" w14:textId="77777777" w:rsidR="007D4BB8" w:rsidRPr="007D4BB8" w:rsidRDefault="007D4BB8" w:rsidP="007D4BB8">
            <w:pPr>
              <w:tabs>
                <w:tab w:val="center" w:pos="1956"/>
              </w:tabs>
              <w:rPr>
                <w:rFonts w:asciiTheme="minorHAnsi" w:eastAsia="Calibri" w:hAnsiTheme="minorHAnsi" w:cs="Calibri"/>
                <w:color w:val="000000"/>
                <w:szCs w:val="22"/>
              </w:rPr>
            </w:pPr>
            <w:r w:rsidRPr="007D4BB8">
              <w:rPr>
                <w:rFonts w:asciiTheme="minorHAnsi" w:hAnsiTheme="minorHAnsi" w:cs="Cambria"/>
                <w:color w:val="000000"/>
                <w:szCs w:val="22"/>
              </w:rPr>
              <w:t>See Canvas for details:</w:t>
            </w:r>
          </w:p>
        </w:tc>
        <w:tc>
          <w:tcPr>
            <w:tcW w:w="2520" w:type="dxa"/>
            <w:tcBorders>
              <w:top w:val="single" w:sz="4" w:space="0" w:color="000000"/>
              <w:left w:val="single" w:sz="4" w:space="0" w:color="000000"/>
              <w:bottom w:val="single" w:sz="4" w:space="0" w:color="000000"/>
              <w:right w:val="single" w:sz="4" w:space="0" w:color="000000"/>
            </w:tcBorders>
            <w:vAlign w:val="center"/>
          </w:tcPr>
          <w:p w14:paraId="525BF6CA" w14:textId="0A61E848" w:rsidR="007D4BB8" w:rsidRPr="007D4BB8" w:rsidRDefault="00540B0F" w:rsidP="007D4BB8">
            <w:pPr>
              <w:ind w:left="108"/>
              <w:jc w:val="center"/>
              <w:rPr>
                <w:rFonts w:asciiTheme="minorHAnsi" w:eastAsia="Calibri" w:hAnsiTheme="minorHAnsi" w:cs="Calibri"/>
                <w:color w:val="000000"/>
                <w:szCs w:val="22"/>
              </w:rPr>
            </w:pPr>
            <w:r w:rsidRPr="007D4BB8">
              <w:rPr>
                <w:rFonts w:asciiTheme="minorHAnsi" w:hAnsiTheme="minorHAnsi" w:cs="Cambria"/>
                <w:color w:val="000000"/>
                <w:szCs w:val="22"/>
              </w:rPr>
              <w:t xml:space="preserve">Discussion &amp; </w:t>
            </w:r>
            <w:r>
              <w:rPr>
                <w:rFonts w:asciiTheme="minorHAnsi" w:hAnsiTheme="minorHAnsi" w:cs="Cambria"/>
                <w:color w:val="000000"/>
                <w:szCs w:val="22"/>
              </w:rPr>
              <w:t>weekly assignment</w:t>
            </w:r>
          </w:p>
        </w:tc>
      </w:tr>
      <w:tr w:rsidR="007D4BB8" w:rsidRPr="007D4BB8" w14:paraId="3982D9F7" w14:textId="77777777" w:rsidTr="007D4BB8">
        <w:trPr>
          <w:trHeight w:val="1061"/>
        </w:trPr>
        <w:tc>
          <w:tcPr>
            <w:tcW w:w="694" w:type="dxa"/>
            <w:tcBorders>
              <w:top w:val="single" w:sz="4" w:space="0" w:color="000000"/>
              <w:left w:val="single" w:sz="4" w:space="0" w:color="000000"/>
              <w:bottom w:val="single" w:sz="4" w:space="0" w:color="000000"/>
              <w:right w:val="single" w:sz="4" w:space="0" w:color="000000"/>
            </w:tcBorders>
            <w:vAlign w:val="center"/>
          </w:tcPr>
          <w:p w14:paraId="7A8A7599" w14:textId="77777777" w:rsidR="007D4BB8" w:rsidRPr="007D4BB8" w:rsidRDefault="007D4BB8" w:rsidP="007D4BB8">
            <w:pPr>
              <w:ind w:left="70"/>
              <w:jc w:val="center"/>
              <w:rPr>
                <w:rFonts w:asciiTheme="minorHAnsi" w:eastAsia="Calibri" w:hAnsiTheme="minorHAnsi" w:cs="Calibri"/>
                <w:color w:val="000000"/>
                <w:szCs w:val="22"/>
              </w:rPr>
            </w:pPr>
            <w:r w:rsidRPr="007D4BB8">
              <w:rPr>
                <w:rFonts w:asciiTheme="minorHAnsi" w:hAnsiTheme="minorHAnsi" w:cs="Cambria"/>
                <w:color w:val="000000"/>
                <w:szCs w:val="22"/>
              </w:rPr>
              <w:t xml:space="preserve">3 </w:t>
            </w:r>
          </w:p>
        </w:tc>
        <w:tc>
          <w:tcPr>
            <w:tcW w:w="4369" w:type="dxa"/>
            <w:tcBorders>
              <w:top w:val="single" w:sz="4" w:space="0" w:color="000000"/>
              <w:left w:val="single" w:sz="4" w:space="0" w:color="000000"/>
              <w:bottom w:val="single" w:sz="4" w:space="0" w:color="000000"/>
              <w:right w:val="single" w:sz="4" w:space="0" w:color="000000"/>
            </w:tcBorders>
          </w:tcPr>
          <w:p w14:paraId="2CCE6A4A" w14:textId="77777777" w:rsidR="007D4BB8" w:rsidRPr="007D4BB8" w:rsidRDefault="007D4BB8" w:rsidP="007D4BB8">
            <w:pPr>
              <w:ind w:left="109"/>
              <w:rPr>
                <w:rFonts w:asciiTheme="minorHAnsi" w:eastAsia="Calibri" w:hAnsiTheme="minorHAnsi" w:cs="Calibri"/>
                <w:bCs/>
                <w:color w:val="000000"/>
                <w:szCs w:val="22"/>
                <w:lang w:bidi="en-US"/>
              </w:rPr>
            </w:pPr>
            <w:r w:rsidRPr="007D4BB8">
              <w:rPr>
                <w:rFonts w:asciiTheme="minorHAnsi" w:eastAsia="Calibri" w:hAnsiTheme="minorHAnsi" w:cs="Calibri"/>
                <w:bCs/>
                <w:color w:val="000000"/>
                <w:szCs w:val="22"/>
                <w:lang w:bidi="en-US"/>
              </w:rPr>
              <w:t>Comprehensive Geriatric Assessment:</w:t>
            </w:r>
          </w:p>
          <w:p w14:paraId="05D06E88" w14:textId="77777777" w:rsidR="007D4BB8" w:rsidRPr="007D4BB8" w:rsidRDefault="007D4BB8" w:rsidP="007D4BB8">
            <w:pPr>
              <w:numPr>
                <w:ilvl w:val="0"/>
                <w:numId w:val="44"/>
              </w:numPr>
              <w:contextualSpacing/>
              <w:rPr>
                <w:rFonts w:asciiTheme="minorHAnsi" w:eastAsia="Arial" w:hAnsiTheme="minorHAnsi" w:cs="Arial"/>
                <w:color w:val="000000"/>
                <w:szCs w:val="22"/>
              </w:rPr>
            </w:pPr>
            <w:r w:rsidRPr="007D4BB8">
              <w:rPr>
                <w:rFonts w:asciiTheme="minorHAnsi" w:eastAsia="Arial" w:hAnsiTheme="minorHAnsi" w:cs="Arial"/>
                <w:color w:val="000000"/>
                <w:szCs w:val="22"/>
              </w:rPr>
              <w:t>Psychosocial Assessment:</w:t>
            </w:r>
          </w:p>
          <w:p w14:paraId="282CFC1F" w14:textId="77777777" w:rsidR="007D4BB8" w:rsidRPr="007D4BB8" w:rsidRDefault="007D4BB8" w:rsidP="007D4BB8">
            <w:pPr>
              <w:numPr>
                <w:ilvl w:val="0"/>
                <w:numId w:val="44"/>
              </w:numPr>
              <w:contextualSpacing/>
              <w:rPr>
                <w:rFonts w:asciiTheme="minorHAnsi" w:eastAsia="Calibri" w:hAnsiTheme="minorHAnsi" w:cs="Calibri"/>
                <w:color w:val="000000"/>
                <w:szCs w:val="22"/>
              </w:rPr>
            </w:pPr>
            <w:r w:rsidRPr="007D4BB8">
              <w:rPr>
                <w:rFonts w:asciiTheme="minorHAnsi" w:eastAsia="Arial" w:hAnsiTheme="minorHAnsi" w:cs="Arial"/>
                <w:color w:val="000000"/>
                <w:szCs w:val="22"/>
              </w:rPr>
              <w:t xml:space="preserve"> Cognitive /Psychological/ Social &amp; Financial</w:t>
            </w:r>
          </w:p>
          <w:p w14:paraId="60D10B40" w14:textId="77777777" w:rsidR="007D4BB8" w:rsidRPr="007D4BB8" w:rsidRDefault="007D4BB8" w:rsidP="007D4BB8">
            <w:pPr>
              <w:numPr>
                <w:ilvl w:val="0"/>
                <w:numId w:val="44"/>
              </w:numPr>
              <w:contextualSpacing/>
              <w:rPr>
                <w:rFonts w:asciiTheme="minorHAnsi" w:eastAsia="Calibri" w:hAnsiTheme="minorHAnsi" w:cs="Calibri"/>
                <w:color w:val="000000"/>
                <w:szCs w:val="22"/>
              </w:rPr>
            </w:pPr>
            <w:r w:rsidRPr="007D4BB8">
              <w:rPr>
                <w:rFonts w:asciiTheme="minorHAnsi" w:eastAsia="Calibri" w:hAnsiTheme="minorHAnsi" w:cs="Calibri"/>
                <w:color w:val="000000"/>
                <w:szCs w:val="22"/>
              </w:rPr>
              <w:t>Assessment tools</w:t>
            </w:r>
          </w:p>
        </w:tc>
        <w:tc>
          <w:tcPr>
            <w:tcW w:w="3330" w:type="dxa"/>
            <w:tcBorders>
              <w:top w:val="single" w:sz="4" w:space="0" w:color="000000"/>
              <w:left w:val="single" w:sz="4" w:space="0" w:color="000000"/>
              <w:bottom w:val="single" w:sz="4" w:space="0" w:color="000000"/>
              <w:right w:val="single" w:sz="4" w:space="0" w:color="000000"/>
            </w:tcBorders>
          </w:tcPr>
          <w:p w14:paraId="4EA975DC" w14:textId="77777777" w:rsidR="007D4BB8" w:rsidRPr="007D4BB8" w:rsidRDefault="007D4BB8" w:rsidP="007D4BB8">
            <w:pPr>
              <w:ind w:left="108"/>
              <w:rPr>
                <w:rFonts w:asciiTheme="minorHAnsi" w:eastAsia="Calibri" w:hAnsiTheme="minorHAnsi" w:cs="Calibri"/>
                <w:color w:val="000000"/>
                <w:szCs w:val="22"/>
              </w:rPr>
            </w:pPr>
            <w:r w:rsidRPr="007D4BB8">
              <w:rPr>
                <w:rFonts w:asciiTheme="minorHAnsi" w:hAnsiTheme="minorHAnsi" w:cs="Cambria"/>
                <w:b/>
                <w:color w:val="000000"/>
                <w:szCs w:val="22"/>
              </w:rPr>
              <w:t xml:space="preserve"> Text:</w:t>
            </w:r>
            <w:r w:rsidRPr="007D4BB8">
              <w:rPr>
                <w:rFonts w:asciiTheme="minorHAnsi" w:hAnsiTheme="minorHAnsi" w:cs="Cambria"/>
                <w:color w:val="000000"/>
                <w:szCs w:val="22"/>
              </w:rPr>
              <w:t xml:space="preserve">  </w:t>
            </w:r>
          </w:p>
          <w:p w14:paraId="561B4A11" w14:textId="77777777" w:rsidR="007D4BB8" w:rsidRPr="007D4BB8" w:rsidRDefault="007D4BB8" w:rsidP="007D4BB8">
            <w:pPr>
              <w:ind w:left="108"/>
              <w:rPr>
                <w:rFonts w:asciiTheme="minorHAnsi" w:hAnsiTheme="minorHAnsi" w:cs="Cambria"/>
                <w:color w:val="000000"/>
                <w:szCs w:val="22"/>
              </w:rPr>
            </w:pPr>
            <w:r w:rsidRPr="007D4BB8">
              <w:rPr>
                <w:rFonts w:asciiTheme="minorHAnsi" w:hAnsiTheme="minorHAnsi" w:cs="Cambria"/>
                <w:color w:val="000000"/>
                <w:szCs w:val="22"/>
              </w:rPr>
              <w:t>Read: Textbook Ch. 3</w:t>
            </w:r>
          </w:p>
          <w:p w14:paraId="6FF56383" w14:textId="77777777" w:rsidR="007D4BB8" w:rsidRPr="007D4BB8" w:rsidRDefault="007D4BB8" w:rsidP="007D4BB8">
            <w:pPr>
              <w:ind w:left="108"/>
              <w:rPr>
                <w:rFonts w:asciiTheme="minorHAnsi" w:eastAsia="Calibri" w:hAnsiTheme="minorHAnsi" w:cs="Calibri"/>
                <w:color w:val="000000"/>
                <w:szCs w:val="22"/>
              </w:rPr>
            </w:pPr>
            <w:r w:rsidRPr="007D4BB8">
              <w:rPr>
                <w:rFonts w:asciiTheme="minorHAnsi" w:hAnsiTheme="minorHAnsi" w:cs="Cambria"/>
                <w:color w:val="000000"/>
                <w:szCs w:val="22"/>
              </w:rPr>
              <w:t>See Canvas for details:</w:t>
            </w:r>
          </w:p>
        </w:tc>
        <w:tc>
          <w:tcPr>
            <w:tcW w:w="2520" w:type="dxa"/>
            <w:tcBorders>
              <w:top w:val="single" w:sz="4" w:space="0" w:color="000000"/>
              <w:left w:val="single" w:sz="4" w:space="0" w:color="000000"/>
              <w:bottom w:val="single" w:sz="4" w:space="0" w:color="000000"/>
              <w:right w:val="single" w:sz="4" w:space="0" w:color="000000"/>
            </w:tcBorders>
            <w:vAlign w:val="center"/>
          </w:tcPr>
          <w:p w14:paraId="33F783AA" w14:textId="791D2A18" w:rsidR="007D4BB8" w:rsidRPr="007D4BB8" w:rsidRDefault="00540B0F" w:rsidP="007D4BB8">
            <w:pPr>
              <w:ind w:left="108"/>
              <w:jc w:val="center"/>
              <w:rPr>
                <w:rFonts w:asciiTheme="minorHAnsi" w:eastAsia="Calibri" w:hAnsiTheme="minorHAnsi" w:cs="Calibri"/>
                <w:color w:val="000000"/>
                <w:szCs w:val="22"/>
              </w:rPr>
            </w:pPr>
            <w:r w:rsidRPr="007D4BB8">
              <w:rPr>
                <w:rFonts w:asciiTheme="minorHAnsi" w:hAnsiTheme="minorHAnsi" w:cs="Cambria"/>
                <w:color w:val="000000"/>
                <w:szCs w:val="22"/>
              </w:rPr>
              <w:t xml:space="preserve">Discussion &amp; </w:t>
            </w:r>
            <w:r>
              <w:rPr>
                <w:rFonts w:asciiTheme="minorHAnsi" w:hAnsiTheme="minorHAnsi" w:cs="Cambria"/>
                <w:color w:val="000000"/>
                <w:szCs w:val="22"/>
              </w:rPr>
              <w:t>weekly assignment</w:t>
            </w:r>
          </w:p>
        </w:tc>
      </w:tr>
      <w:tr w:rsidR="007D4BB8" w:rsidRPr="007D4BB8" w14:paraId="349E6545" w14:textId="77777777" w:rsidTr="007D4BB8">
        <w:trPr>
          <w:trHeight w:val="746"/>
        </w:trPr>
        <w:tc>
          <w:tcPr>
            <w:tcW w:w="694" w:type="dxa"/>
            <w:tcBorders>
              <w:top w:val="single" w:sz="4" w:space="0" w:color="000000"/>
              <w:left w:val="single" w:sz="4" w:space="0" w:color="000000"/>
              <w:bottom w:val="single" w:sz="4" w:space="0" w:color="000000"/>
              <w:right w:val="single" w:sz="4" w:space="0" w:color="000000"/>
            </w:tcBorders>
            <w:vAlign w:val="center"/>
          </w:tcPr>
          <w:p w14:paraId="6BF09DF6" w14:textId="77777777" w:rsidR="007D4BB8" w:rsidRPr="007D4BB8" w:rsidRDefault="007D4BB8" w:rsidP="007D4BB8">
            <w:pPr>
              <w:ind w:left="70"/>
              <w:jc w:val="center"/>
              <w:rPr>
                <w:rFonts w:asciiTheme="minorHAnsi" w:eastAsia="Calibri" w:hAnsiTheme="minorHAnsi" w:cs="Calibri"/>
                <w:color w:val="000000"/>
                <w:szCs w:val="22"/>
              </w:rPr>
            </w:pPr>
            <w:r w:rsidRPr="007D4BB8">
              <w:rPr>
                <w:rFonts w:asciiTheme="minorHAnsi" w:hAnsiTheme="minorHAnsi" w:cs="Cambria"/>
                <w:color w:val="000000"/>
                <w:szCs w:val="22"/>
              </w:rPr>
              <w:t xml:space="preserve">4 </w:t>
            </w:r>
          </w:p>
        </w:tc>
        <w:tc>
          <w:tcPr>
            <w:tcW w:w="4369" w:type="dxa"/>
            <w:tcBorders>
              <w:top w:val="single" w:sz="4" w:space="0" w:color="000000"/>
              <w:left w:val="single" w:sz="4" w:space="0" w:color="000000"/>
              <w:bottom w:val="single" w:sz="4" w:space="0" w:color="000000"/>
              <w:right w:val="single" w:sz="4" w:space="0" w:color="000000"/>
            </w:tcBorders>
          </w:tcPr>
          <w:p w14:paraId="08E8E047" w14:textId="77777777" w:rsidR="007D4BB8" w:rsidRPr="007D4BB8" w:rsidRDefault="007D4BB8" w:rsidP="007D4BB8">
            <w:pPr>
              <w:rPr>
                <w:rFonts w:asciiTheme="minorHAnsi" w:eastAsiaTheme="minorHAnsi" w:hAnsiTheme="minorHAnsi" w:cstheme="minorHAnsi"/>
                <w:bCs/>
                <w:szCs w:val="22"/>
                <w:lang w:bidi="en-US"/>
              </w:rPr>
            </w:pPr>
            <w:r w:rsidRPr="007D4BB8">
              <w:rPr>
                <w:rFonts w:asciiTheme="minorHAnsi" w:hAnsiTheme="minorHAnsi" w:cstheme="minorHAnsi"/>
                <w:b/>
                <w:i/>
                <w:color w:val="7030A0"/>
                <w:szCs w:val="22"/>
              </w:rPr>
              <w:t xml:space="preserve"> </w:t>
            </w:r>
            <w:r w:rsidRPr="007D4BB8">
              <w:rPr>
                <w:rFonts w:asciiTheme="minorHAnsi" w:eastAsiaTheme="minorHAnsi" w:hAnsiTheme="minorHAnsi" w:cstheme="minorHAnsi"/>
                <w:bCs/>
                <w:szCs w:val="22"/>
                <w:lang w:bidi="en-US"/>
              </w:rPr>
              <w:t>Service Learning (SL)</w:t>
            </w:r>
          </w:p>
          <w:p w14:paraId="68F0CBA6" w14:textId="77777777" w:rsidR="007D4BB8" w:rsidRPr="007D4BB8" w:rsidRDefault="007D4BB8" w:rsidP="007D4BB8">
            <w:pPr>
              <w:numPr>
                <w:ilvl w:val="0"/>
                <w:numId w:val="37"/>
              </w:numPr>
              <w:spacing w:after="23"/>
              <w:contextualSpacing/>
              <w:rPr>
                <w:rFonts w:asciiTheme="minorHAnsi" w:eastAsia="Calibri" w:hAnsiTheme="minorHAnsi" w:cs="Calibri"/>
                <w:color w:val="000000"/>
                <w:szCs w:val="22"/>
              </w:rPr>
            </w:pPr>
            <w:r w:rsidRPr="007D4BB8">
              <w:rPr>
                <w:rFonts w:asciiTheme="minorHAnsi" w:eastAsia="Calibri" w:hAnsiTheme="minorHAnsi" w:cs="Calibri"/>
                <w:color w:val="000000"/>
                <w:szCs w:val="22"/>
              </w:rPr>
              <w:t xml:space="preserve">SL Orientation </w:t>
            </w:r>
          </w:p>
          <w:p w14:paraId="78C1808F" w14:textId="77777777" w:rsidR="007D4BB8" w:rsidRPr="007D4BB8" w:rsidRDefault="007D4BB8" w:rsidP="007D4BB8">
            <w:pPr>
              <w:numPr>
                <w:ilvl w:val="0"/>
                <w:numId w:val="37"/>
              </w:numPr>
              <w:spacing w:after="23"/>
              <w:contextualSpacing/>
              <w:rPr>
                <w:rFonts w:asciiTheme="minorHAnsi" w:eastAsia="Calibri" w:hAnsiTheme="minorHAnsi" w:cs="Calibri"/>
                <w:color w:val="000000"/>
                <w:szCs w:val="22"/>
              </w:rPr>
            </w:pPr>
            <w:r w:rsidRPr="007D4BB8">
              <w:rPr>
                <w:rFonts w:asciiTheme="minorHAnsi" w:eastAsia="Calibri" w:hAnsiTheme="minorHAnsi" w:cs="Calibri"/>
                <w:color w:val="000000"/>
                <w:szCs w:val="22"/>
              </w:rPr>
              <w:t>SL placement &amp; Commencement</w:t>
            </w:r>
          </w:p>
        </w:tc>
        <w:tc>
          <w:tcPr>
            <w:tcW w:w="3330" w:type="dxa"/>
            <w:tcBorders>
              <w:top w:val="single" w:sz="4" w:space="0" w:color="000000"/>
              <w:left w:val="single" w:sz="4" w:space="0" w:color="000000"/>
              <w:bottom w:val="single" w:sz="4" w:space="0" w:color="000000"/>
              <w:right w:val="single" w:sz="4" w:space="0" w:color="000000"/>
            </w:tcBorders>
          </w:tcPr>
          <w:p w14:paraId="326DE550" w14:textId="77777777" w:rsidR="007D4BB8" w:rsidRPr="007D4BB8" w:rsidRDefault="007D4BB8" w:rsidP="007D4BB8">
            <w:pPr>
              <w:spacing w:line="259" w:lineRule="auto"/>
              <w:ind w:right="116"/>
              <w:rPr>
                <w:rFonts w:asciiTheme="minorHAnsi" w:eastAsia="Calibri" w:hAnsiTheme="minorHAnsi" w:cs="Calibri"/>
                <w:color w:val="000000"/>
                <w:szCs w:val="22"/>
              </w:rPr>
            </w:pPr>
            <w:r w:rsidRPr="007D4BB8">
              <w:rPr>
                <w:rFonts w:asciiTheme="minorHAnsi" w:eastAsia="Calibri" w:hAnsiTheme="minorHAnsi" w:cs="Calibri"/>
                <w:color w:val="000000"/>
                <w:szCs w:val="22"/>
              </w:rPr>
              <w:t>Service-Learning – off sight</w:t>
            </w:r>
          </w:p>
        </w:tc>
        <w:tc>
          <w:tcPr>
            <w:tcW w:w="2520" w:type="dxa"/>
            <w:tcBorders>
              <w:top w:val="single" w:sz="4" w:space="0" w:color="000000"/>
              <w:left w:val="single" w:sz="4" w:space="0" w:color="000000"/>
              <w:bottom w:val="single" w:sz="4" w:space="0" w:color="000000"/>
              <w:right w:val="single" w:sz="4" w:space="0" w:color="000000"/>
            </w:tcBorders>
            <w:vAlign w:val="center"/>
          </w:tcPr>
          <w:p w14:paraId="3D02EF2D" w14:textId="77777777" w:rsidR="007D4BB8" w:rsidRPr="007D4BB8" w:rsidRDefault="007D4BB8" w:rsidP="007D4BB8">
            <w:pPr>
              <w:jc w:val="center"/>
              <w:rPr>
                <w:rFonts w:asciiTheme="minorHAnsi" w:eastAsia="Calibri" w:hAnsiTheme="minorHAnsi" w:cs="Calibri"/>
                <w:color w:val="000000"/>
                <w:szCs w:val="22"/>
              </w:rPr>
            </w:pPr>
          </w:p>
        </w:tc>
      </w:tr>
      <w:tr w:rsidR="007D4BB8" w:rsidRPr="007D4BB8" w14:paraId="3FB1B626" w14:textId="77777777" w:rsidTr="007D4BB8">
        <w:trPr>
          <w:trHeight w:val="314"/>
        </w:trPr>
        <w:tc>
          <w:tcPr>
            <w:tcW w:w="694" w:type="dxa"/>
            <w:tcBorders>
              <w:top w:val="single" w:sz="4" w:space="0" w:color="000000"/>
              <w:left w:val="single" w:sz="4" w:space="0" w:color="000000"/>
              <w:bottom w:val="single" w:sz="4" w:space="0" w:color="000000"/>
              <w:right w:val="single" w:sz="4" w:space="0" w:color="000000"/>
            </w:tcBorders>
            <w:vAlign w:val="center"/>
          </w:tcPr>
          <w:p w14:paraId="3B9FCC54" w14:textId="77777777" w:rsidR="007D4BB8" w:rsidRPr="007D4BB8" w:rsidRDefault="007D4BB8" w:rsidP="007D4BB8">
            <w:pPr>
              <w:ind w:left="70"/>
              <w:jc w:val="center"/>
              <w:rPr>
                <w:rFonts w:asciiTheme="minorHAnsi" w:eastAsia="Calibri" w:hAnsiTheme="minorHAnsi" w:cs="Calibri"/>
                <w:color w:val="000000"/>
                <w:szCs w:val="22"/>
              </w:rPr>
            </w:pPr>
            <w:r w:rsidRPr="007D4BB8">
              <w:rPr>
                <w:rFonts w:asciiTheme="minorHAnsi" w:hAnsiTheme="minorHAnsi" w:cs="Cambria"/>
                <w:color w:val="000000"/>
                <w:szCs w:val="22"/>
              </w:rPr>
              <w:t xml:space="preserve">5 </w:t>
            </w:r>
          </w:p>
        </w:tc>
        <w:tc>
          <w:tcPr>
            <w:tcW w:w="4369" w:type="dxa"/>
            <w:tcBorders>
              <w:top w:val="single" w:sz="4" w:space="0" w:color="000000"/>
              <w:left w:val="single" w:sz="4" w:space="0" w:color="000000"/>
              <w:bottom w:val="single" w:sz="4" w:space="0" w:color="000000"/>
              <w:right w:val="single" w:sz="4" w:space="0" w:color="000000"/>
            </w:tcBorders>
            <w:vAlign w:val="center"/>
          </w:tcPr>
          <w:p w14:paraId="7C6E7832" w14:textId="77777777" w:rsidR="007D4BB8" w:rsidRPr="007D4BB8" w:rsidRDefault="007D4BB8" w:rsidP="007D4BB8">
            <w:pPr>
              <w:ind w:left="109"/>
              <w:rPr>
                <w:rFonts w:asciiTheme="minorHAnsi" w:eastAsia="Calibri" w:hAnsiTheme="minorHAnsi" w:cs="Calibri"/>
                <w:bCs/>
                <w:color w:val="000000"/>
                <w:szCs w:val="22"/>
                <w:lang w:bidi="en-US"/>
              </w:rPr>
            </w:pPr>
            <w:r w:rsidRPr="007D4BB8">
              <w:rPr>
                <w:rFonts w:asciiTheme="minorHAnsi" w:eastAsia="Calibri" w:hAnsiTheme="minorHAnsi" w:cs="Calibri"/>
                <w:bCs/>
                <w:color w:val="000000"/>
                <w:szCs w:val="22"/>
                <w:lang w:bidi="en-US"/>
              </w:rPr>
              <w:t>Comprehensive Geriatric Assessment:</w:t>
            </w:r>
          </w:p>
          <w:p w14:paraId="35061385" w14:textId="77777777" w:rsidR="007D4BB8" w:rsidRPr="007D4BB8" w:rsidRDefault="007D4BB8" w:rsidP="007D4BB8">
            <w:pPr>
              <w:numPr>
                <w:ilvl w:val="0"/>
                <w:numId w:val="36"/>
              </w:numPr>
              <w:contextualSpacing/>
              <w:rPr>
                <w:rFonts w:asciiTheme="minorHAnsi" w:eastAsia="Calibri" w:hAnsiTheme="minorHAnsi" w:cs="Calibri"/>
                <w:color w:val="000000"/>
                <w:szCs w:val="22"/>
              </w:rPr>
            </w:pPr>
            <w:r w:rsidRPr="007D4BB8">
              <w:rPr>
                <w:rFonts w:asciiTheme="minorHAnsi" w:eastAsia="Calibri" w:hAnsiTheme="minorHAnsi" w:cs="Calibri"/>
                <w:color w:val="000000"/>
                <w:szCs w:val="22"/>
              </w:rPr>
              <w:t>Functional Assessment</w:t>
            </w:r>
          </w:p>
          <w:p w14:paraId="4527AACF" w14:textId="77777777" w:rsidR="007D4BB8" w:rsidRPr="007D4BB8" w:rsidRDefault="007D4BB8" w:rsidP="007D4BB8">
            <w:pPr>
              <w:numPr>
                <w:ilvl w:val="0"/>
                <w:numId w:val="36"/>
              </w:numPr>
              <w:contextualSpacing/>
              <w:rPr>
                <w:rFonts w:asciiTheme="minorHAnsi" w:eastAsia="Calibri" w:hAnsiTheme="minorHAnsi" w:cs="Calibri"/>
                <w:color w:val="000000"/>
                <w:szCs w:val="22"/>
              </w:rPr>
            </w:pPr>
            <w:r w:rsidRPr="007D4BB8">
              <w:rPr>
                <w:rFonts w:asciiTheme="minorHAnsi" w:eastAsia="Calibri" w:hAnsiTheme="minorHAnsi" w:cs="Calibri"/>
                <w:color w:val="000000"/>
                <w:szCs w:val="22"/>
              </w:rPr>
              <w:t xml:space="preserve"> Psychosocial Assessment </w:t>
            </w:r>
          </w:p>
          <w:p w14:paraId="69319D9F" w14:textId="6D9C46DE" w:rsidR="007D4BB8" w:rsidRPr="007D4BB8" w:rsidRDefault="007D4BB8" w:rsidP="007D4BB8">
            <w:pPr>
              <w:numPr>
                <w:ilvl w:val="0"/>
                <w:numId w:val="36"/>
              </w:numPr>
              <w:contextualSpacing/>
              <w:rPr>
                <w:rFonts w:asciiTheme="minorHAnsi" w:eastAsia="Calibri" w:hAnsiTheme="minorHAnsi" w:cs="Calibri"/>
                <w:color w:val="000000"/>
                <w:szCs w:val="22"/>
              </w:rPr>
            </w:pPr>
            <w:r w:rsidRPr="007D4BB8">
              <w:rPr>
                <w:rFonts w:asciiTheme="minorHAnsi" w:eastAsia="Calibri" w:hAnsiTheme="minorHAnsi" w:cs="Calibri"/>
                <w:color w:val="000000"/>
                <w:szCs w:val="22"/>
              </w:rPr>
              <w:t xml:space="preserve">Quality of Life (ADLs/IADLs) Assessment tools  </w:t>
            </w:r>
          </w:p>
        </w:tc>
        <w:tc>
          <w:tcPr>
            <w:tcW w:w="3330" w:type="dxa"/>
            <w:tcBorders>
              <w:top w:val="single" w:sz="4" w:space="0" w:color="000000"/>
              <w:left w:val="single" w:sz="4" w:space="0" w:color="000000"/>
              <w:bottom w:val="single" w:sz="4" w:space="0" w:color="000000"/>
              <w:right w:val="single" w:sz="4" w:space="0" w:color="000000"/>
            </w:tcBorders>
          </w:tcPr>
          <w:p w14:paraId="2F78BB9F" w14:textId="77777777" w:rsidR="007D4BB8" w:rsidRPr="007D4BB8" w:rsidRDefault="007D4BB8" w:rsidP="007D4BB8">
            <w:pPr>
              <w:ind w:left="108"/>
              <w:rPr>
                <w:rFonts w:asciiTheme="minorHAnsi" w:eastAsia="Calibri" w:hAnsiTheme="minorHAnsi" w:cs="Calibri"/>
                <w:color w:val="000000"/>
                <w:szCs w:val="22"/>
              </w:rPr>
            </w:pPr>
            <w:r w:rsidRPr="007D4BB8">
              <w:rPr>
                <w:rFonts w:asciiTheme="minorHAnsi" w:hAnsiTheme="minorHAnsi" w:cs="Cambria"/>
                <w:b/>
                <w:color w:val="000000"/>
                <w:szCs w:val="22"/>
              </w:rPr>
              <w:t>Text:</w:t>
            </w:r>
            <w:r w:rsidRPr="007D4BB8">
              <w:rPr>
                <w:rFonts w:asciiTheme="minorHAnsi" w:hAnsiTheme="minorHAnsi" w:cs="Cambria"/>
                <w:color w:val="000000"/>
                <w:szCs w:val="22"/>
              </w:rPr>
              <w:t xml:space="preserve">  </w:t>
            </w:r>
          </w:p>
          <w:p w14:paraId="45C29AF4" w14:textId="77777777" w:rsidR="007D4BB8" w:rsidRPr="007D4BB8" w:rsidRDefault="007D4BB8" w:rsidP="007D4BB8">
            <w:pPr>
              <w:spacing w:line="259" w:lineRule="auto"/>
              <w:ind w:left="108"/>
              <w:rPr>
                <w:rFonts w:asciiTheme="minorHAnsi" w:eastAsia="Calibri" w:hAnsiTheme="minorHAnsi" w:cs="Calibri"/>
                <w:color w:val="000000"/>
                <w:szCs w:val="22"/>
              </w:rPr>
            </w:pPr>
            <w:r w:rsidRPr="007D4BB8">
              <w:rPr>
                <w:rFonts w:asciiTheme="minorHAnsi" w:hAnsiTheme="minorHAnsi" w:cs="Cambria"/>
                <w:color w:val="000000"/>
                <w:szCs w:val="22"/>
              </w:rPr>
              <w:t>Read: Textbook Ch.  4, 5</w:t>
            </w:r>
          </w:p>
          <w:p w14:paraId="55BF5476" w14:textId="77777777" w:rsidR="007D4BB8" w:rsidRPr="007D4BB8" w:rsidRDefault="007D4BB8" w:rsidP="007D4BB8">
            <w:pPr>
              <w:spacing w:line="259" w:lineRule="auto"/>
              <w:ind w:left="108"/>
              <w:rPr>
                <w:rFonts w:asciiTheme="minorHAnsi" w:eastAsia="Calibri" w:hAnsiTheme="minorHAnsi" w:cs="Calibri"/>
                <w:color w:val="000000"/>
                <w:szCs w:val="22"/>
              </w:rPr>
            </w:pPr>
            <w:r w:rsidRPr="007D4BB8">
              <w:rPr>
                <w:rFonts w:asciiTheme="minorHAnsi" w:hAnsiTheme="minorHAnsi" w:cs="Cambria"/>
                <w:color w:val="000000"/>
                <w:szCs w:val="22"/>
              </w:rPr>
              <w:t>See Canvas for details:</w:t>
            </w:r>
          </w:p>
        </w:tc>
        <w:tc>
          <w:tcPr>
            <w:tcW w:w="2520" w:type="dxa"/>
            <w:tcBorders>
              <w:top w:val="single" w:sz="4" w:space="0" w:color="000000"/>
              <w:left w:val="single" w:sz="4" w:space="0" w:color="000000"/>
              <w:bottom w:val="single" w:sz="4" w:space="0" w:color="000000"/>
              <w:right w:val="single" w:sz="4" w:space="0" w:color="000000"/>
            </w:tcBorders>
            <w:vAlign w:val="center"/>
          </w:tcPr>
          <w:p w14:paraId="28181A32" w14:textId="5118DD7D" w:rsidR="007D4BB8" w:rsidRPr="007D4BB8" w:rsidRDefault="007D4BB8" w:rsidP="007D4BB8">
            <w:pPr>
              <w:jc w:val="center"/>
              <w:rPr>
                <w:rFonts w:asciiTheme="minorHAnsi" w:eastAsia="Calibri" w:hAnsiTheme="minorHAnsi" w:cs="Calibri"/>
                <w:color w:val="000000"/>
                <w:szCs w:val="22"/>
              </w:rPr>
            </w:pPr>
            <w:r w:rsidRPr="007D4BB8">
              <w:rPr>
                <w:rFonts w:asciiTheme="minorHAnsi" w:eastAsia="Calibri" w:hAnsiTheme="minorHAnsi" w:cs="Calibri"/>
                <w:color w:val="000000"/>
                <w:szCs w:val="22"/>
              </w:rPr>
              <w:t>Case study</w:t>
            </w:r>
            <w:r w:rsidR="00540B0F">
              <w:rPr>
                <w:rFonts w:asciiTheme="minorHAnsi" w:eastAsia="Calibri" w:hAnsiTheme="minorHAnsi" w:cs="Calibri"/>
                <w:color w:val="000000"/>
                <w:szCs w:val="22"/>
              </w:rPr>
              <w:t xml:space="preserve"> assignment</w:t>
            </w:r>
          </w:p>
        </w:tc>
      </w:tr>
      <w:tr w:rsidR="007D4BB8" w:rsidRPr="007D4BB8" w14:paraId="06007D9A" w14:textId="77777777" w:rsidTr="007D4BB8">
        <w:trPr>
          <w:trHeight w:val="944"/>
        </w:trPr>
        <w:tc>
          <w:tcPr>
            <w:tcW w:w="694" w:type="dxa"/>
            <w:tcBorders>
              <w:top w:val="single" w:sz="4" w:space="0" w:color="000000"/>
              <w:left w:val="single" w:sz="4" w:space="0" w:color="000000"/>
              <w:bottom w:val="single" w:sz="4" w:space="0" w:color="000000"/>
              <w:right w:val="single" w:sz="4" w:space="0" w:color="000000"/>
            </w:tcBorders>
            <w:vAlign w:val="center"/>
          </w:tcPr>
          <w:p w14:paraId="1FA59C4F" w14:textId="77777777" w:rsidR="007D4BB8" w:rsidRPr="007D4BB8" w:rsidRDefault="007D4BB8" w:rsidP="007D4BB8">
            <w:pPr>
              <w:ind w:left="112"/>
              <w:jc w:val="center"/>
              <w:rPr>
                <w:rFonts w:asciiTheme="minorHAnsi" w:eastAsia="Calibri" w:hAnsiTheme="minorHAnsi" w:cs="Calibri"/>
                <w:color w:val="000000"/>
                <w:szCs w:val="22"/>
              </w:rPr>
            </w:pPr>
            <w:r w:rsidRPr="007D4BB8">
              <w:rPr>
                <w:rFonts w:asciiTheme="minorHAnsi" w:hAnsiTheme="minorHAnsi" w:cs="Cambria"/>
                <w:b/>
                <w:color w:val="003366"/>
                <w:szCs w:val="22"/>
              </w:rPr>
              <w:lastRenderedPageBreak/>
              <w:t xml:space="preserve"> </w:t>
            </w:r>
          </w:p>
          <w:p w14:paraId="2F6A47A2" w14:textId="77777777" w:rsidR="007D4BB8" w:rsidRPr="007D4BB8" w:rsidRDefault="007D4BB8" w:rsidP="007D4BB8">
            <w:pPr>
              <w:ind w:left="70"/>
              <w:jc w:val="center"/>
              <w:rPr>
                <w:rFonts w:asciiTheme="minorHAnsi" w:eastAsia="Calibri" w:hAnsiTheme="minorHAnsi" w:cs="Calibri"/>
                <w:color w:val="000000"/>
                <w:szCs w:val="22"/>
              </w:rPr>
            </w:pPr>
            <w:r w:rsidRPr="007D4BB8">
              <w:rPr>
                <w:rFonts w:asciiTheme="minorHAnsi" w:hAnsiTheme="minorHAnsi" w:cs="Cambria"/>
                <w:color w:val="000000"/>
                <w:szCs w:val="22"/>
              </w:rPr>
              <w:t xml:space="preserve">6 </w:t>
            </w:r>
          </w:p>
        </w:tc>
        <w:tc>
          <w:tcPr>
            <w:tcW w:w="4369" w:type="dxa"/>
            <w:tcBorders>
              <w:top w:val="single" w:sz="4" w:space="0" w:color="000000"/>
              <w:left w:val="single" w:sz="4" w:space="0" w:color="000000"/>
              <w:bottom w:val="single" w:sz="4" w:space="0" w:color="000000"/>
              <w:right w:val="single" w:sz="4" w:space="0" w:color="000000"/>
            </w:tcBorders>
          </w:tcPr>
          <w:p w14:paraId="1B4AEFE4" w14:textId="77777777" w:rsidR="007D4BB8" w:rsidRPr="007D4BB8" w:rsidRDefault="007D4BB8" w:rsidP="007D4BB8">
            <w:pPr>
              <w:rPr>
                <w:rFonts w:asciiTheme="minorHAnsi" w:eastAsia="Calibri" w:hAnsiTheme="minorHAnsi" w:cs="Calibri"/>
                <w:bCs/>
                <w:color w:val="000000"/>
                <w:szCs w:val="22"/>
              </w:rPr>
            </w:pPr>
            <w:r w:rsidRPr="007D4BB8">
              <w:rPr>
                <w:rFonts w:asciiTheme="minorHAnsi" w:eastAsia="Calibri" w:hAnsiTheme="minorHAnsi" w:cs="Calibri"/>
                <w:bCs/>
                <w:color w:val="000000"/>
                <w:szCs w:val="22"/>
                <w:lang w:bidi="en-US"/>
              </w:rPr>
              <w:t xml:space="preserve"> Care Planning</w:t>
            </w:r>
            <w:r w:rsidRPr="007D4BB8">
              <w:rPr>
                <w:rFonts w:asciiTheme="minorHAnsi" w:eastAsia="Calibri" w:hAnsiTheme="minorHAnsi" w:cs="Calibri"/>
                <w:bCs/>
                <w:color w:val="000000"/>
                <w:szCs w:val="22"/>
              </w:rPr>
              <w:t xml:space="preserve">: </w:t>
            </w:r>
          </w:p>
          <w:p w14:paraId="24E1AFBB" w14:textId="77777777" w:rsidR="007D4BB8" w:rsidRPr="007D4BB8" w:rsidRDefault="007D4BB8" w:rsidP="007D4BB8">
            <w:pPr>
              <w:numPr>
                <w:ilvl w:val="0"/>
                <w:numId w:val="35"/>
              </w:numPr>
              <w:contextualSpacing/>
              <w:rPr>
                <w:rFonts w:asciiTheme="minorHAnsi" w:eastAsia="Calibri" w:hAnsiTheme="minorHAnsi" w:cs="Calibri"/>
                <w:bCs/>
                <w:color w:val="000000"/>
                <w:szCs w:val="22"/>
                <w:lang w:bidi="en-US"/>
              </w:rPr>
            </w:pPr>
            <w:r w:rsidRPr="007D4BB8">
              <w:rPr>
                <w:rFonts w:asciiTheme="minorHAnsi" w:eastAsia="Calibri" w:hAnsiTheme="minorHAnsi" w:cs="Calibri"/>
                <w:bCs/>
                <w:color w:val="000000"/>
                <w:szCs w:val="22"/>
                <w:lang w:bidi="en-US"/>
              </w:rPr>
              <w:t>Holistic quality of life</w:t>
            </w:r>
          </w:p>
          <w:p w14:paraId="011F71BA" w14:textId="77777777" w:rsidR="007D4BB8" w:rsidRPr="007D4BB8" w:rsidRDefault="007D4BB8" w:rsidP="007D4BB8">
            <w:pPr>
              <w:numPr>
                <w:ilvl w:val="0"/>
                <w:numId w:val="35"/>
              </w:numPr>
              <w:contextualSpacing/>
              <w:rPr>
                <w:rFonts w:asciiTheme="minorHAnsi" w:eastAsia="Calibri" w:hAnsiTheme="minorHAnsi" w:cs="Calibri"/>
                <w:bCs/>
                <w:color w:val="000000"/>
                <w:szCs w:val="22"/>
                <w:lang w:bidi="en-US"/>
              </w:rPr>
            </w:pPr>
            <w:r w:rsidRPr="007D4BB8">
              <w:rPr>
                <w:rFonts w:asciiTheme="minorHAnsi" w:eastAsia="Calibri" w:hAnsiTheme="minorHAnsi" w:cs="Calibri"/>
                <w:bCs/>
                <w:color w:val="000000"/>
                <w:szCs w:val="22"/>
                <w:lang w:bidi="en-US"/>
              </w:rPr>
              <w:t>Emergency Preparedness</w:t>
            </w:r>
          </w:p>
          <w:p w14:paraId="2E5AA96A" w14:textId="77777777" w:rsidR="007D4BB8" w:rsidRPr="007D4BB8" w:rsidRDefault="007D4BB8" w:rsidP="007D4BB8">
            <w:pPr>
              <w:ind w:left="469"/>
              <w:rPr>
                <w:rFonts w:asciiTheme="minorHAnsi" w:eastAsia="Calibri" w:hAnsiTheme="minorHAnsi" w:cs="Calibri"/>
                <w:color w:val="000000"/>
                <w:szCs w:val="22"/>
              </w:rPr>
            </w:pPr>
          </w:p>
        </w:tc>
        <w:tc>
          <w:tcPr>
            <w:tcW w:w="3330" w:type="dxa"/>
            <w:tcBorders>
              <w:top w:val="single" w:sz="4" w:space="0" w:color="000000"/>
              <w:left w:val="single" w:sz="4" w:space="0" w:color="000000"/>
              <w:bottom w:val="single" w:sz="4" w:space="0" w:color="000000"/>
              <w:right w:val="single" w:sz="4" w:space="0" w:color="000000"/>
            </w:tcBorders>
          </w:tcPr>
          <w:p w14:paraId="67220DDD" w14:textId="77777777" w:rsidR="007D4BB8" w:rsidRPr="007D4BB8" w:rsidRDefault="007D4BB8" w:rsidP="007D4BB8">
            <w:pPr>
              <w:ind w:left="108"/>
              <w:rPr>
                <w:rFonts w:asciiTheme="minorHAnsi" w:eastAsia="Calibri" w:hAnsiTheme="minorHAnsi" w:cs="Calibri"/>
                <w:color w:val="000000"/>
                <w:szCs w:val="22"/>
              </w:rPr>
            </w:pPr>
            <w:r w:rsidRPr="007D4BB8">
              <w:rPr>
                <w:rFonts w:asciiTheme="minorHAnsi" w:hAnsiTheme="minorHAnsi" w:cs="Cambria"/>
                <w:b/>
                <w:color w:val="000000"/>
                <w:szCs w:val="22"/>
              </w:rPr>
              <w:t>Text:</w:t>
            </w:r>
            <w:r w:rsidRPr="007D4BB8">
              <w:rPr>
                <w:rFonts w:asciiTheme="minorHAnsi" w:hAnsiTheme="minorHAnsi" w:cs="Cambria"/>
                <w:color w:val="000000"/>
                <w:szCs w:val="22"/>
              </w:rPr>
              <w:t xml:space="preserve">  </w:t>
            </w:r>
          </w:p>
          <w:p w14:paraId="207AD222" w14:textId="77777777" w:rsidR="007D4BB8" w:rsidRPr="007D4BB8" w:rsidRDefault="007D4BB8" w:rsidP="007D4BB8">
            <w:pPr>
              <w:ind w:left="108"/>
              <w:rPr>
                <w:rFonts w:asciiTheme="minorHAnsi" w:hAnsiTheme="minorHAnsi" w:cs="Cambria"/>
                <w:color w:val="000000"/>
                <w:szCs w:val="22"/>
              </w:rPr>
            </w:pPr>
            <w:r w:rsidRPr="007D4BB8">
              <w:rPr>
                <w:rFonts w:asciiTheme="minorHAnsi" w:hAnsiTheme="minorHAnsi" w:cs="Cambria"/>
                <w:color w:val="000000"/>
                <w:szCs w:val="22"/>
              </w:rPr>
              <w:t>Read: Textbook Ch. 10, 20</w:t>
            </w:r>
          </w:p>
          <w:p w14:paraId="22DC214B" w14:textId="77777777" w:rsidR="007D4BB8" w:rsidRPr="007D4BB8" w:rsidRDefault="007D4BB8" w:rsidP="007D4BB8">
            <w:pPr>
              <w:ind w:left="108"/>
              <w:rPr>
                <w:rFonts w:asciiTheme="minorHAnsi" w:eastAsia="Calibri" w:hAnsiTheme="minorHAnsi" w:cs="Calibri"/>
                <w:color w:val="000000"/>
                <w:szCs w:val="22"/>
              </w:rPr>
            </w:pPr>
            <w:r w:rsidRPr="007D4BB8">
              <w:rPr>
                <w:rFonts w:asciiTheme="minorHAnsi" w:hAnsiTheme="minorHAnsi" w:cs="Cambria"/>
                <w:color w:val="000000"/>
                <w:szCs w:val="22"/>
              </w:rPr>
              <w:t>See Canvas for details:</w:t>
            </w:r>
          </w:p>
        </w:tc>
        <w:tc>
          <w:tcPr>
            <w:tcW w:w="2520" w:type="dxa"/>
            <w:tcBorders>
              <w:top w:val="single" w:sz="4" w:space="0" w:color="000000"/>
              <w:left w:val="single" w:sz="4" w:space="0" w:color="000000"/>
              <w:bottom w:val="single" w:sz="4" w:space="0" w:color="000000"/>
              <w:right w:val="single" w:sz="4" w:space="0" w:color="000000"/>
            </w:tcBorders>
            <w:vAlign w:val="center"/>
          </w:tcPr>
          <w:p w14:paraId="71F603E6" w14:textId="45E343D4" w:rsidR="007D4BB8" w:rsidRPr="007D4BB8" w:rsidRDefault="007D4BB8" w:rsidP="007D4BB8">
            <w:pPr>
              <w:rPr>
                <w:rFonts w:asciiTheme="minorHAnsi" w:eastAsia="Calibri" w:hAnsiTheme="minorHAnsi" w:cs="Calibri"/>
                <w:color w:val="000000"/>
                <w:szCs w:val="22"/>
              </w:rPr>
            </w:pPr>
            <w:r>
              <w:rPr>
                <w:rFonts w:asciiTheme="minorHAnsi" w:eastAsia="Calibri" w:hAnsiTheme="minorHAnsi" w:cs="Calibri"/>
                <w:color w:val="000000"/>
                <w:szCs w:val="22"/>
              </w:rPr>
              <w:t xml:space="preserve">       </w:t>
            </w:r>
            <w:r w:rsidRPr="007D4BB8">
              <w:rPr>
                <w:rFonts w:asciiTheme="minorHAnsi" w:eastAsia="Calibri" w:hAnsiTheme="minorHAnsi" w:cs="Calibri"/>
                <w:color w:val="000000"/>
                <w:szCs w:val="22"/>
              </w:rPr>
              <w:t>Reflective Journal 1</w:t>
            </w:r>
          </w:p>
        </w:tc>
      </w:tr>
      <w:tr w:rsidR="007D4BB8" w:rsidRPr="007D4BB8" w14:paraId="741BFBFF" w14:textId="77777777" w:rsidTr="007D4BB8">
        <w:trPr>
          <w:trHeight w:val="926"/>
        </w:trPr>
        <w:tc>
          <w:tcPr>
            <w:tcW w:w="694" w:type="dxa"/>
            <w:tcBorders>
              <w:top w:val="single" w:sz="4" w:space="0" w:color="000000"/>
              <w:left w:val="single" w:sz="4" w:space="0" w:color="000000"/>
              <w:bottom w:val="single" w:sz="4" w:space="0" w:color="000000"/>
              <w:right w:val="single" w:sz="4" w:space="0" w:color="000000"/>
            </w:tcBorders>
            <w:vAlign w:val="center"/>
          </w:tcPr>
          <w:p w14:paraId="5BDF37EA" w14:textId="77777777" w:rsidR="007D4BB8" w:rsidRPr="007D4BB8" w:rsidRDefault="007D4BB8" w:rsidP="007D4BB8">
            <w:pPr>
              <w:ind w:left="70"/>
              <w:jc w:val="center"/>
              <w:rPr>
                <w:rFonts w:asciiTheme="minorHAnsi" w:eastAsia="Calibri" w:hAnsiTheme="minorHAnsi" w:cs="Calibri"/>
                <w:color w:val="000000"/>
                <w:szCs w:val="22"/>
              </w:rPr>
            </w:pPr>
            <w:r w:rsidRPr="007D4BB8">
              <w:rPr>
                <w:rFonts w:asciiTheme="minorHAnsi" w:hAnsiTheme="minorHAnsi" w:cs="Cambria"/>
                <w:color w:val="000000"/>
                <w:szCs w:val="22"/>
              </w:rPr>
              <w:t xml:space="preserve">7 </w:t>
            </w:r>
          </w:p>
        </w:tc>
        <w:tc>
          <w:tcPr>
            <w:tcW w:w="4369" w:type="dxa"/>
            <w:tcBorders>
              <w:top w:val="single" w:sz="4" w:space="0" w:color="000000"/>
              <w:left w:val="single" w:sz="4" w:space="0" w:color="000000"/>
              <w:bottom w:val="single" w:sz="4" w:space="0" w:color="000000"/>
              <w:right w:val="single" w:sz="4" w:space="0" w:color="000000"/>
            </w:tcBorders>
          </w:tcPr>
          <w:p w14:paraId="1D70E3FA" w14:textId="77777777" w:rsidR="007D4BB8" w:rsidRPr="007D4BB8" w:rsidRDefault="007D4BB8" w:rsidP="007D4BB8">
            <w:pPr>
              <w:rPr>
                <w:rFonts w:asciiTheme="minorHAnsi" w:hAnsiTheme="minorHAnsi" w:cs="Cambria"/>
                <w:b/>
                <w:i/>
                <w:color w:val="7030A0"/>
                <w:szCs w:val="22"/>
              </w:rPr>
            </w:pPr>
            <w:r w:rsidRPr="007D4BB8">
              <w:rPr>
                <w:rFonts w:asciiTheme="minorHAnsi" w:eastAsia="Arial" w:hAnsiTheme="minorHAnsi" w:cs="Arial"/>
                <w:color w:val="000000"/>
                <w:szCs w:val="22"/>
              </w:rPr>
              <w:t>Care Planning - Formal &amp; Informal Support Systems</w:t>
            </w:r>
            <w:r w:rsidRPr="007D4BB8">
              <w:rPr>
                <w:rFonts w:asciiTheme="minorHAnsi" w:eastAsia="Arial" w:hAnsiTheme="minorHAnsi" w:cs="Arial"/>
                <w:b/>
                <w:color w:val="000000"/>
                <w:szCs w:val="22"/>
              </w:rPr>
              <w:t xml:space="preserve"> </w:t>
            </w:r>
            <w:r w:rsidRPr="007D4BB8">
              <w:rPr>
                <w:rFonts w:asciiTheme="minorHAnsi" w:hAnsiTheme="minorHAnsi" w:cs="Cambria"/>
                <w:b/>
                <w:i/>
                <w:color w:val="7030A0"/>
                <w:szCs w:val="22"/>
              </w:rPr>
              <w:t xml:space="preserve"> </w:t>
            </w:r>
          </w:p>
          <w:p w14:paraId="0EE6AABE" w14:textId="77777777" w:rsidR="007D4BB8" w:rsidRPr="007D4BB8" w:rsidRDefault="007D4BB8" w:rsidP="007D4BB8">
            <w:pPr>
              <w:numPr>
                <w:ilvl w:val="0"/>
                <w:numId w:val="39"/>
              </w:numPr>
              <w:contextualSpacing/>
              <w:rPr>
                <w:rFonts w:asciiTheme="minorHAnsi" w:eastAsia="Calibri" w:hAnsiTheme="minorHAnsi" w:cs="Calibri"/>
                <w:color w:val="000000"/>
                <w:szCs w:val="22"/>
              </w:rPr>
            </w:pPr>
            <w:r w:rsidRPr="007D4BB8">
              <w:rPr>
                <w:rFonts w:asciiTheme="minorHAnsi" w:eastAsia="Calibri" w:hAnsiTheme="minorHAnsi" w:cs="Calibri"/>
                <w:color w:val="000000"/>
                <w:szCs w:val="22"/>
              </w:rPr>
              <w:t>Caregiver assessment</w:t>
            </w:r>
          </w:p>
          <w:p w14:paraId="4230E1FD" w14:textId="77777777" w:rsidR="007D4BB8" w:rsidRPr="007D4BB8" w:rsidRDefault="007D4BB8" w:rsidP="007D4BB8">
            <w:pPr>
              <w:numPr>
                <w:ilvl w:val="0"/>
                <w:numId w:val="39"/>
              </w:numPr>
              <w:contextualSpacing/>
              <w:rPr>
                <w:rFonts w:asciiTheme="minorHAnsi" w:eastAsia="Calibri" w:hAnsiTheme="minorHAnsi" w:cs="Calibri"/>
                <w:color w:val="000000"/>
                <w:szCs w:val="22"/>
              </w:rPr>
            </w:pPr>
            <w:r w:rsidRPr="007D4BB8">
              <w:rPr>
                <w:rFonts w:asciiTheme="minorHAnsi" w:eastAsia="Calibri" w:hAnsiTheme="minorHAnsi" w:cs="Calibri"/>
                <w:color w:val="000000"/>
                <w:szCs w:val="22"/>
              </w:rPr>
              <w:t>Caring for the caregiver</w:t>
            </w:r>
          </w:p>
        </w:tc>
        <w:tc>
          <w:tcPr>
            <w:tcW w:w="3330" w:type="dxa"/>
            <w:tcBorders>
              <w:top w:val="single" w:sz="4" w:space="0" w:color="000000"/>
              <w:left w:val="single" w:sz="4" w:space="0" w:color="000000"/>
              <w:bottom w:val="single" w:sz="4" w:space="0" w:color="000000"/>
              <w:right w:val="single" w:sz="4" w:space="0" w:color="000000"/>
            </w:tcBorders>
          </w:tcPr>
          <w:p w14:paraId="685A6BC4" w14:textId="77777777" w:rsidR="007D4BB8" w:rsidRPr="007D4BB8" w:rsidRDefault="007D4BB8" w:rsidP="007D4BB8">
            <w:pPr>
              <w:ind w:left="108"/>
              <w:rPr>
                <w:rFonts w:asciiTheme="minorHAnsi" w:eastAsia="Calibri" w:hAnsiTheme="minorHAnsi" w:cs="Calibri"/>
                <w:color w:val="000000"/>
                <w:szCs w:val="22"/>
              </w:rPr>
            </w:pPr>
            <w:r w:rsidRPr="007D4BB8">
              <w:rPr>
                <w:rFonts w:asciiTheme="minorHAnsi" w:hAnsiTheme="minorHAnsi" w:cs="Cambria"/>
                <w:b/>
                <w:color w:val="000000"/>
                <w:szCs w:val="22"/>
              </w:rPr>
              <w:t>Text:</w:t>
            </w:r>
            <w:r w:rsidRPr="007D4BB8">
              <w:rPr>
                <w:rFonts w:asciiTheme="minorHAnsi" w:hAnsiTheme="minorHAnsi" w:cs="Cambria"/>
                <w:color w:val="000000"/>
                <w:szCs w:val="22"/>
              </w:rPr>
              <w:t xml:space="preserve">  </w:t>
            </w:r>
          </w:p>
          <w:p w14:paraId="6FE53BA1" w14:textId="77777777" w:rsidR="007D4BB8" w:rsidRPr="007D4BB8" w:rsidRDefault="007D4BB8" w:rsidP="007D4BB8">
            <w:pPr>
              <w:spacing w:line="259" w:lineRule="auto"/>
              <w:rPr>
                <w:rFonts w:asciiTheme="minorHAnsi" w:hAnsiTheme="minorHAnsi" w:cs="Cambria"/>
                <w:color w:val="000000"/>
                <w:szCs w:val="22"/>
              </w:rPr>
            </w:pPr>
            <w:r w:rsidRPr="007D4BB8">
              <w:rPr>
                <w:rFonts w:asciiTheme="minorHAnsi" w:hAnsiTheme="minorHAnsi" w:cs="Cambria"/>
                <w:color w:val="000000"/>
                <w:szCs w:val="22"/>
              </w:rPr>
              <w:t>Read: Textbook Ch. 5, 9</w:t>
            </w:r>
          </w:p>
          <w:p w14:paraId="482D923D" w14:textId="77777777" w:rsidR="007D4BB8" w:rsidRPr="007D4BB8" w:rsidRDefault="007D4BB8" w:rsidP="007D4BB8">
            <w:pPr>
              <w:spacing w:line="259" w:lineRule="auto"/>
              <w:rPr>
                <w:rFonts w:asciiTheme="minorHAnsi" w:eastAsia="Calibri" w:hAnsiTheme="minorHAnsi" w:cs="Calibri"/>
                <w:color w:val="000000"/>
                <w:szCs w:val="22"/>
              </w:rPr>
            </w:pPr>
            <w:r w:rsidRPr="007D4BB8">
              <w:rPr>
                <w:rFonts w:asciiTheme="minorHAnsi" w:hAnsiTheme="minorHAnsi" w:cs="Cambria"/>
                <w:color w:val="000000"/>
                <w:szCs w:val="22"/>
              </w:rPr>
              <w:t>See Canvas for details:</w:t>
            </w:r>
          </w:p>
        </w:tc>
        <w:tc>
          <w:tcPr>
            <w:tcW w:w="2520" w:type="dxa"/>
            <w:tcBorders>
              <w:top w:val="single" w:sz="4" w:space="0" w:color="000000"/>
              <w:left w:val="single" w:sz="4" w:space="0" w:color="000000"/>
              <w:bottom w:val="single" w:sz="4" w:space="0" w:color="000000"/>
              <w:right w:val="single" w:sz="4" w:space="0" w:color="000000"/>
            </w:tcBorders>
          </w:tcPr>
          <w:p w14:paraId="175006A7" w14:textId="101CD1C5" w:rsidR="007D4BB8" w:rsidRPr="007D4BB8" w:rsidRDefault="00540B0F" w:rsidP="007D4BB8">
            <w:pPr>
              <w:ind w:left="-2"/>
              <w:jc w:val="center"/>
              <w:rPr>
                <w:rFonts w:asciiTheme="minorHAnsi" w:eastAsia="Calibri" w:hAnsiTheme="minorHAnsi" w:cs="Calibri"/>
                <w:color w:val="000000"/>
                <w:szCs w:val="22"/>
              </w:rPr>
            </w:pPr>
            <w:r w:rsidRPr="007D4BB8">
              <w:rPr>
                <w:rFonts w:asciiTheme="minorHAnsi" w:hAnsiTheme="minorHAnsi" w:cs="Cambria"/>
                <w:color w:val="000000"/>
                <w:szCs w:val="22"/>
              </w:rPr>
              <w:t xml:space="preserve">Discussion &amp; </w:t>
            </w:r>
            <w:r>
              <w:rPr>
                <w:rFonts w:asciiTheme="minorHAnsi" w:hAnsiTheme="minorHAnsi" w:cs="Cambria"/>
                <w:color w:val="000000"/>
                <w:szCs w:val="22"/>
              </w:rPr>
              <w:t>weekly assignment</w:t>
            </w:r>
          </w:p>
        </w:tc>
      </w:tr>
      <w:tr w:rsidR="007D4BB8" w:rsidRPr="007D4BB8" w14:paraId="1A2977E6" w14:textId="77777777" w:rsidTr="007D4BB8">
        <w:trPr>
          <w:trHeight w:val="1043"/>
        </w:trPr>
        <w:tc>
          <w:tcPr>
            <w:tcW w:w="694" w:type="dxa"/>
            <w:tcBorders>
              <w:top w:val="single" w:sz="4" w:space="0" w:color="000000"/>
              <w:left w:val="single" w:sz="4" w:space="0" w:color="000000"/>
              <w:bottom w:val="single" w:sz="4" w:space="0" w:color="000000"/>
              <w:right w:val="single" w:sz="4" w:space="0" w:color="000000"/>
            </w:tcBorders>
            <w:vAlign w:val="center"/>
          </w:tcPr>
          <w:p w14:paraId="709F62D7" w14:textId="77777777" w:rsidR="007D4BB8" w:rsidRPr="007D4BB8" w:rsidRDefault="007D4BB8" w:rsidP="007D4BB8">
            <w:pPr>
              <w:ind w:left="70"/>
              <w:jc w:val="center"/>
              <w:rPr>
                <w:rFonts w:asciiTheme="minorHAnsi" w:eastAsia="Calibri" w:hAnsiTheme="minorHAnsi" w:cs="Calibri"/>
                <w:color w:val="000000"/>
                <w:szCs w:val="22"/>
              </w:rPr>
            </w:pPr>
            <w:r w:rsidRPr="007D4BB8">
              <w:rPr>
                <w:rFonts w:asciiTheme="minorHAnsi" w:hAnsiTheme="minorHAnsi" w:cs="Cambria"/>
                <w:color w:val="000000"/>
                <w:szCs w:val="22"/>
              </w:rPr>
              <w:t>8</w:t>
            </w:r>
          </w:p>
        </w:tc>
        <w:tc>
          <w:tcPr>
            <w:tcW w:w="4369" w:type="dxa"/>
            <w:tcBorders>
              <w:top w:val="single" w:sz="4" w:space="0" w:color="000000"/>
              <w:left w:val="single" w:sz="4" w:space="0" w:color="000000"/>
              <w:bottom w:val="single" w:sz="4" w:space="0" w:color="000000"/>
              <w:right w:val="single" w:sz="4" w:space="0" w:color="000000"/>
            </w:tcBorders>
          </w:tcPr>
          <w:p w14:paraId="2D9FC007" w14:textId="77777777" w:rsidR="007D4BB8" w:rsidRPr="007D4BB8" w:rsidRDefault="007D4BB8" w:rsidP="007D4BB8">
            <w:pPr>
              <w:ind w:left="109"/>
              <w:rPr>
                <w:rFonts w:asciiTheme="minorHAnsi" w:eastAsia="Calibri" w:hAnsiTheme="minorHAnsi" w:cs="Calibri"/>
                <w:bCs/>
                <w:color w:val="000000"/>
                <w:szCs w:val="22"/>
              </w:rPr>
            </w:pPr>
            <w:r w:rsidRPr="007D4BB8">
              <w:rPr>
                <w:rFonts w:asciiTheme="minorHAnsi" w:eastAsia="Calibri" w:hAnsiTheme="minorHAnsi" w:cs="Calibri"/>
                <w:bCs/>
                <w:color w:val="000000"/>
                <w:szCs w:val="22"/>
              </w:rPr>
              <w:t>Technologies that support Aging in Place</w:t>
            </w:r>
          </w:p>
          <w:p w14:paraId="64969200" w14:textId="77777777" w:rsidR="007D4BB8" w:rsidRPr="007D4BB8" w:rsidRDefault="007D4BB8" w:rsidP="007D4BB8">
            <w:pPr>
              <w:numPr>
                <w:ilvl w:val="0"/>
                <w:numId w:val="41"/>
              </w:numPr>
              <w:contextualSpacing/>
              <w:rPr>
                <w:rFonts w:asciiTheme="minorHAnsi" w:eastAsia="Calibri" w:hAnsiTheme="minorHAnsi" w:cs="Calibri"/>
                <w:color w:val="000000"/>
                <w:szCs w:val="22"/>
              </w:rPr>
            </w:pPr>
            <w:r w:rsidRPr="007D4BB8">
              <w:rPr>
                <w:rFonts w:asciiTheme="minorHAnsi" w:eastAsia="Calibri" w:hAnsiTheme="minorHAnsi" w:cs="Calibri"/>
                <w:color w:val="000000"/>
                <w:szCs w:val="22"/>
              </w:rPr>
              <w:t>Types of technology solutions</w:t>
            </w:r>
          </w:p>
          <w:p w14:paraId="7F6BF272" w14:textId="77777777" w:rsidR="007D4BB8" w:rsidRPr="007D4BB8" w:rsidRDefault="007D4BB8" w:rsidP="007D4BB8">
            <w:pPr>
              <w:numPr>
                <w:ilvl w:val="0"/>
                <w:numId w:val="41"/>
              </w:numPr>
              <w:contextualSpacing/>
              <w:rPr>
                <w:rFonts w:asciiTheme="minorHAnsi" w:eastAsia="Calibri" w:hAnsiTheme="minorHAnsi" w:cs="Calibri"/>
                <w:color w:val="000000"/>
                <w:szCs w:val="22"/>
              </w:rPr>
            </w:pPr>
            <w:r w:rsidRPr="007D4BB8">
              <w:rPr>
                <w:rFonts w:asciiTheme="minorHAnsi" w:eastAsia="Calibri" w:hAnsiTheme="minorHAnsi" w:cs="Calibri"/>
                <w:color w:val="000000"/>
                <w:szCs w:val="22"/>
              </w:rPr>
              <w:t>Steps for selecting appropriate technology solution</w:t>
            </w:r>
          </w:p>
        </w:tc>
        <w:tc>
          <w:tcPr>
            <w:tcW w:w="3330" w:type="dxa"/>
            <w:tcBorders>
              <w:top w:val="single" w:sz="4" w:space="0" w:color="000000"/>
              <w:left w:val="single" w:sz="4" w:space="0" w:color="000000"/>
              <w:bottom w:val="single" w:sz="4" w:space="0" w:color="000000"/>
              <w:right w:val="single" w:sz="4" w:space="0" w:color="000000"/>
            </w:tcBorders>
          </w:tcPr>
          <w:p w14:paraId="6B41078E" w14:textId="77777777" w:rsidR="007D4BB8" w:rsidRPr="007D4BB8" w:rsidRDefault="007D4BB8" w:rsidP="007D4BB8">
            <w:pPr>
              <w:ind w:left="108"/>
              <w:rPr>
                <w:rFonts w:asciiTheme="minorHAnsi" w:eastAsia="Calibri" w:hAnsiTheme="minorHAnsi" w:cs="Calibri"/>
                <w:color w:val="000000"/>
                <w:szCs w:val="22"/>
              </w:rPr>
            </w:pPr>
            <w:r w:rsidRPr="007D4BB8">
              <w:rPr>
                <w:rFonts w:asciiTheme="minorHAnsi" w:hAnsiTheme="minorHAnsi" w:cs="Cambria"/>
                <w:b/>
                <w:color w:val="000000"/>
                <w:szCs w:val="22"/>
              </w:rPr>
              <w:t>Text:</w:t>
            </w:r>
            <w:r w:rsidRPr="007D4BB8">
              <w:rPr>
                <w:rFonts w:asciiTheme="minorHAnsi" w:hAnsiTheme="minorHAnsi" w:cs="Cambria"/>
                <w:color w:val="000000"/>
                <w:szCs w:val="22"/>
              </w:rPr>
              <w:t xml:space="preserve">  </w:t>
            </w:r>
          </w:p>
          <w:p w14:paraId="38CBD470" w14:textId="77777777" w:rsidR="007D4BB8" w:rsidRPr="007D4BB8" w:rsidRDefault="007D4BB8" w:rsidP="007D4BB8">
            <w:pPr>
              <w:spacing w:after="34" w:line="239" w:lineRule="auto"/>
              <w:ind w:left="108"/>
              <w:rPr>
                <w:rFonts w:asciiTheme="minorHAnsi" w:hAnsiTheme="minorHAnsi" w:cs="Cambria"/>
                <w:color w:val="000000"/>
                <w:szCs w:val="22"/>
              </w:rPr>
            </w:pPr>
            <w:r w:rsidRPr="007D4BB8">
              <w:rPr>
                <w:rFonts w:asciiTheme="minorHAnsi" w:hAnsiTheme="minorHAnsi" w:cs="Cambria"/>
                <w:color w:val="000000"/>
                <w:szCs w:val="22"/>
              </w:rPr>
              <w:t>Read: Textbook Ch. 11, 12</w:t>
            </w:r>
          </w:p>
          <w:p w14:paraId="7EA19E48" w14:textId="77777777" w:rsidR="007D4BB8" w:rsidRPr="007D4BB8" w:rsidRDefault="007D4BB8" w:rsidP="007D4BB8">
            <w:pPr>
              <w:spacing w:after="34" w:line="239" w:lineRule="auto"/>
              <w:ind w:left="108"/>
              <w:rPr>
                <w:rFonts w:asciiTheme="minorHAnsi" w:eastAsia="Calibri" w:hAnsiTheme="minorHAnsi" w:cs="Calibri"/>
                <w:color w:val="000000"/>
                <w:szCs w:val="22"/>
              </w:rPr>
            </w:pPr>
            <w:r w:rsidRPr="007D4BB8">
              <w:rPr>
                <w:rFonts w:asciiTheme="minorHAnsi" w:hAnsiTheme="minorHAnsi" w:cs="Cambria"/>
                <w:color w:val="000000"/>
                <w:szCs w:val="22"/>
              </w:rPr>
              <w:t>See Canvas for details:</w:t>
            </w:r>
          </w:p>
        </w:tc>
        <w:tc>
          <w:tcPr>
            <w:tcW w:w="2520" w:type="dxa"/>
            <w:tcBorders>
              <w:top w:val="single" w:sz="4" w:space="0" w:color="000000"/>
              <w:left w:val="single" w:sz="4" w:space="0" w:color="000000"/>
              <w:bottom w:val="single" w:sz="4" w:space="0" w:color="000000"/>
              <w:right w:val="single" w:sz="4" w:space="0" w:color="000000"/>
            </w:tcBorders>
            <w:vAlign w:val="center"/>
          </w:tcPr>
          <w:p w14:paraId="194228F1" w14:textId="1BCDAE64" w:rsidR="007D4BB8" w:rsidRPr="007D4BB8" w:rsidRDefault="00540B0F" w:rsidP="007D4BB8">
            <w:pPr>
              <w:jc w:val="center"/>
              <w:rPr>
                <w:rFonts w:asciiTheme="minorHAnsi" w:eastAsia="Calibri" w:hAnsiTheme="minorHAnsi" w:cs="Calibri"/>
                <w:color w:val="000000"/>
                <w:szCs w:val="22"/>
              </w:rPr>
            </w:pPr>
            <w:r w:rsidRPr="007D4BB8">
              <w:rPr>
                <w:rFonts w:asciiTheme="minorHAnsi" w:hAnsiTheme="minorHAnsi" w:cs="Cambria"/>
                <w:color w:val="000000"/>
                <w:szCs w:val="22"/>
              </w:rPr>
              <w:t xml:space="preserve">Discussion &amp; </w:t>
            </w:r>
            <w:r>
              <w:rPr>
                <w:rFonts w:asciiTheme="minorHAnsi" w:hAnsiTheme="minorHAnsi" w:cs="Cambria"/>
                <w:color w:val="000000"/>
                <w:szCs w:val="22"/>
              </w:rPr>
              <w:t>weekly assignment</w:t>
            </w:r>
          </w:p>
        </w:tc>
      </w:tr>
      <w:tr w:rsidR="007D4BB8" w:rsidRPr="007D4BB8" w14:paraId="5E7508F6" w14:textId="77777777" w:rsidTr="007D4BB8">
        <w:trPr>
          <w:trHeight w:val="908"/>
        </w:trPr>
        <w:tc>
          <w:tcPr>
            <w:tcW w:w="694" w:type="dxa"/>
            <w:tcBorders>
              <w:top w:val="single" w:sz="4" w:space="0" w:color="000000"/>
              <w:left w:val="single" w:sz="4" w:space="0" w:color="000000"/>
              <w:bottom w:val="single" w:sz="4" w:space="0" w:color="000000"/>
              <w:right w:val="single" w:sz="4" w:space="0" w:color="000000"/>
            </w:tcBorders>
            <w:vAlign w:val="center"/>
          </w:tcPr>
          <w:p w14:paraId="43E97DEF" w14:textId="77777777" w:rsidR="007D4BB8" w:rsidRPr="007D4BB8" w:rsidRDefault="007D4BB8" w:rsidP="007D4BB8">
            <w:pPr>
              <w:ind w:left="70"/>
              <w:jc w:val="center"/>
              <w:rPr>
                <w:rFonts w:asciiTheme="minorHAnsi" w:eastAsia="Calibri" w:hAnsiTheme="minorHAnsi" w:cs="Calibri"/>
                <w:color w:val="000000"/>
                <w:szCs w:val="22"/>
              </w:rPr>
            </w:pPr>
            <w:r w:rsidRPr="007D4BB8">
              <w:rPr>
                <w:rFonts w:asciiTheme="minorHAnsi" w:hAnsiTheme="minorHAnsi" w:cs="Cambria"/>
                <w:color w:val="000000"/>
                <w:szCs w:val="22"/>
              </w:rPr>
              <w:t>9</w:t>
            </w:r>
          </w:p>
        </w:tc>
        <w:tc>
          <w:tcPr>
            <w:tcW w:w="4369" w:type="dxa"/>
            <w:tcBorders>
              <w:top w:val="single" w:sz="4" w:space="0" w:color="000000"/>
              <w:left w:val="single" w:sz="4" w:space="0" w:color="000000"/>
              <w:bottom w:val="single" w:sz="4" w:space="0" w:color="000000"/>
              <w:right w:val="single" w:sz="4" w:space="0" w:color="000000"/>
            </w:tcBorders>
          </w:tcPr>
          <w:p w14:paraId="6F910952" w14:textId="77777777" w:rsidR="007D4BB8" w:rsidRPr="007D4BB8" w:rsidRDefault="007D4BB8" w:rsidP="007D4BB8">
            <w:pPr>
              <w:spacing w:after="23"/>
              <w:rPr>
                <w:rFonts w:asciiTheme="minorHAnsi" w:eastAsia="Calibri" w:hAnsiTheme="minorHAnsi" w:cs="Calibri"/>
                <w:bCs/>
                <w:color w:val="000000"/>
                <w:szCs w:val="22"/>
              </w:rPr>
            </w:pPr>
            <w:r w:rsidRPr="007D4BB8">
              <w:rPr>
                <w:rFonts w:asciiTheme="minorHAnsi" w:eastAsia="Calibri" w:hAnsiTheme="minorHAnsi" w:cs="Calibri"/>
                <w:bCs/>
                <w:color w:val="000000"/>
                <w:szCs w:val="22"/>
              </w:rPr>
              <w:t>Global Environment for Aging:</w:t>
            </w:r>
          </w:p>
          <w:p w14:paraId="2A1F8447" w14:textId="77777777" w:rsidR="007D4BB8" w:rsidRPr="007D4BB8" w:rsidRDefault="007D4BB8" w:rsidP="007D4BB8">
            <w:pPr>
              <w:numPr>
                <w:ilvl w:val="0"/>
                <w:numId w:val="42"/>
              </w:numPr>
              <w:spacing w:after="23"/>
              <w:contextualSpacing/>
              <w:rPr>
                <w:rFonts w:asciiTheme="minorHAnsi" w:eastAsia="Calibri" w:hAnsiTheme="minorHAnsi" w:cs="Calibri"/>
                <w:color w:val="000000"/>
                <w:szCs w:val="22"/>
              </w:rPr>
            </w:pPr>
            <w:r w:rsidRPr="007D4BB8">
              <w:rPr>
                <w:rFonts w:asciiTheme="minorHAnsi" w:eastAsia="Calibri" w:hAnsiTheme="minorHAnsi" w:cs="Calibri"/>
                <w:bCs/>
                <w:color w:val="000000"/>
                <w:szCs w:val="22"/>
              </w:rPr>
              <w:t>Ethnic consideration</w:t>
            </w:r>
          </w:p>
          <w:p w14:paraId="16226A71" w14:textId="77777777" w:rsidR="007D4BB8" w:rsidRPr="007D4BB8" w:rsidRDefault="007D4BB8" w:rsidP="007D4BB8">
            <w:pPr>
              <w:numPr>
                <w:ilvl w:val="0"/>
                <w:numId w:val="42"/>
              </w:numPr>
              <w:spacing w:after="23"/>
              <w:contextualSpacing/>
              <w:rPr>
                <w:rFonts w:asciiTheme="minorHAnsi" w:eastAsia="Calibri" w:hAnsiTheme="minorHAnsi" w:cs="Calibri"/>
                <w:color w:val="000000"/>
                <w:szCs w:val="22"/>
              </w:rPr>
            </w:pPr>
            <w:r w:rsidRPr="007D4BB8">
              <w:rPr>
                <w:rFonts w:asciiTheme="minorHAnsi" w:eastAsia="Calibri" w:hAnsiTheme="minorHAnsi" w:cs="Calibri"/>
                <w:color w:val="000000"/>
                <w:szCs w:val="22"/>
              </w:rPr>
              <w:t>Cultural consideration</w:t>
            </w:r>
          </w:p>
        </w:tc>
        <w:tc>
          <w:tcPr>
            <w:tcW w:w="3330" w:type="dxa"/>
            <w:tcBorders>
              <w:top w:val="single" w:sz="4" w:space="0" w:color="000000"/>
              <w:left w:val="single" w:sz="4" w:space="0" w:color="000000"/>
              <w:bottom w:val="single" w:sz="4" w:space="0" w:color="000000"/>
              <w:right w:val="single" w:sz="4" w:space="0" w:color="000000"/>
            </w:tcBorders>
          </w:tcPr>
          <w:p w14:paraId="415A31F0" w14:textId="77777777" w:rsidR="007D4BB8" w:rsidRPr="007D4BB8" w:rsidRDefault="007D4BB8" w:rsidP="007D4BB8">
            <w:pPr>
              <w:ind w:left="108"/>
              <w:rPr>
                <w:rFonts w:asciiTheme="minorHAnsi" w:eastAsia="Calibri" w:hAnsiTheme="minorHAnsi" w:cs="Calibri"/>
                <w:color w:val="000000"/>
                <w:szCs w:val="22"/>
              </w:rPr>
            </w:pPr>
            <w:r w:rsidRPr="007D4BB8">
              <w:rPr>
                <w:rFonts w:asciiTheme="minorHAnsi" w:hAnsiTheme="minorHAnsi" w:cs="Cambria"/>
                <w:b/>
                <w:color w:val="000000"/>
                <w:szCs w:val="22"/>
              </w:rPr>
              <w:t>Text:</w:t>
            </w:r>
            <w:r w:rsidRPr="007D4BB8">
              <w:rPr>
                <w:rFonts w:asciiTheme="minorHAnsi" w:hAnsiTheme="minorHAnsi" w:cs="Cambria"/>
                <w:color w:val="000000"/>
                <w:szCs w:val="22"/>
              </w:rPr>
              <w:t xml:space="preserve">  </w:t>
            </w:r>
          </w:p>
          <w:p w14:paraId="3C3AA991" w14:textId="77777777" w:rsidR="007D4BB8" w:rsidRPr="007D4BB8" w:rsidRDefault="007D4BB8" w:rsidP="007D4BB8">
            <w:pPr>
              <w:tabs>
                <w:tab w:val="center" w:pos="1956"/>
              </w:tabs>
              <w:rPr>
                <w:rFonts w:asciiTheme="minorHAnsi" w:hAnsiTheme="minorHAnsi" w:cs="Cambria"/>
                <w:color w:val="000000"/>
                <w:szCs w:val="22"/>
              </w:rPr>
            </w:pPr>
            <w:r w:rsidRPr="007D4BB8">
              <w:rPr>
                <w:rFonts w:asciiTheme="minorHAnsi" w:hAnsiTheme="minorHAnsi" w:cs="Cambria"/>
                <w:color w:val="000000"/>
                <w:szCs w:val="22"/>
              </w:rPr>
              <w:t>Read: Textbook Ch. 6</w:t>
            </w:r>
          </w:p>
          <w:p w14:paraId="3187F04D" w14:textId="77777777" w:rsidR="007D4BB8" w:rsidRPr="007D4BB8" w:rsidRDefault="007D4BB8" w:rsidP="007D4BB8">
            <w:pPr>
              <w:tabs>
                <w:tab w:val="center" w:pos="1956"/>
              </w:tabs>
              <w:rPr>
                <w:rFonts w:asciiTheme="minorHAnsi" w:eastAsia="Calibri" w:hAnsiTheme="minorHAnsi" w:cs="Calibri"/>
                <w:color w:val="000000"/>
                <w:szCs w:val="22"/>
              </w:rPr>
            </w:pPr>
            <w:r w:rsidRPr="007D4BB8">
              <w:rPr>
                <w:rFonts w:asciiTheme="minorHAnsi" w:hAnsiTheme="minorHAnsi" w:cs="Cambria"/>
                <w:color w:val="000000"/>
                <w:szCs w:val="22"/>
              </w:rPr>
              <w:t>See Canvas for details:</w:t>
            </w:r>
          </w:p>
        </w:tc>
        <w:tc>
          <w:tcPr>
            <w:tcW w:w="2520" w:type="dxa"/>
            <w:tcBorders>
              <w:top w:val="single" w:sz="4" w:space="0" w:color="000000"/>
              <w:left w:val="single" w:sz="4" w:space="0" w:color="000000"/>
              <w:bottom w:val="single" w:sz="4" w:space="0" w:color="000000"/>
              <w:right w:val="single" w:sz="4" w:space="0" w:color="000000"/>
            </w:tcBorders>
            <w:vAlign w:val="center"/>
          </w:tcPr>
          <w:p w14:paraId="471A7E88" w14:textId="77777777" w:rsidR="007D4BB8" w:rsidRPr="007D4BB8" w:rsidRDefault="007D4BB8" w:rsidP="007D4BB8">
            <w:pPr>
              <w:ind w:left="108"/>
              <w:jc w:val="center"/>
              <w:rPr>
                <w:rFonts w:asciiTheme="minorHAnsi" w:eastAsia="Calibri" w:hAnsiTheme="minorHAnsi" w:cs="Calibri"/>
                <w:color w:val="000000"/>
                <w:szCs w:val="22"/>
              </w:rPr>
            </w:pPr>
            <w:r w:rsidRPr="007D4BB8">
              <w:rPr>
                <w:rFonts w:asciiTheme="minorHAnsi" w:hAnsiTheme="minorHAnsi" w:cs="Cambria"/>
                <w:b/>
                <w:color w:val="538135"/>
                <w:szCs w:val="22"/>
              </w:rPr>
              <w:t>Mid-term Exam</w:t>
            </w:r>
          </w:p>
        </w:tc>
      </w:tr>
      <w:tr w:rsidR="007D4BB8" w:rsidRPr="007D4BB8" w14:paraId="36E06A63" w14:textId="77777777" w:rsidTr="007D4BB8">
        <w:trPr>
          <w:trHeight w:val="863"/>
        </w:trPr>
        <w:tc>
          <w:tcPr>
            <w:tcW w:w="694" w:type="dxa"/>
            <w:tcBorders>
              <w:top w:val="single" w:sz="4" w:space="0" w:color="000000"/>
              <w:left w:val="single" w:sz="4" w:space="0" w:color="000000"/>
              <w:bottom w:val="single" w:sz="4" w:space="0" w:color="000000"/>
              <w:right w:val="single" w:sz="4" w:space="0" w:color="000000"/>
            </w:tcBorders>
            <w:vAlign w:val="center"/>
          </w:tcPr>
          <w:p w14:paraId="4AE5B23D" w14:textId="77777777" w:rsidR="007D4BB8" w:rsidRPr="007D4BB8" w:rsidRDefault="007D4BB8" w:rsidP="007D4BB8">
            <w:pPr>
              <w:ind w:left="70"/>
              <w:jc w:val="center"/>
              <w:rPr>
                <w:rFonts w:asciiTheme="minorHAnsi" w:eastAsia="Calibri" w:hAnsiTheme="minorHAnsi" w:cs="Calibri"/>
                <w:color w:val="000000"/>
                <w:szCs w:val="22"/>
              </w:rPr>
            </w:pPr>
            <w:r w:rsidRPr="007D4BB8">
              <w:rPr>
                <w:rFonts w:asciiTheme="minorHAnsi" w:hAnsiTheme="minorHAnsi" w:cs="Cambria"/>
                <w:color w:val="000000"/>
                <w:szCs w:val="22"/>
              </w:rPr>
              <w:t xml:space="preserve">10 </w:t>
            </w:r>
          </w:p>
        </w:tc>
        <w:tc>
          <w:tcPr>
            <w:tcW w:w="4369" w:type="dxa"/>
            <w:tcBorders>
              <w:top w:val="single" w:sz="4" w:space="0" w:color="000000"/>
              <w:left w:val="single" w:sz="4" w:space="0" w:color="000000"/>
              <w:bottom w:val="single" w:sz="4" w:space="0" w:color="000000"/>
              <w:right w:val="single" w:sz="4" w:space="0" w:color="000000"/>
            </w:tcBorders>
          </w:tcPr>
          <w:p w14:paraId="68F3A513" w14:textId="77777777" w:rsidR="007D4BB8" w:rsidRPr="007D4BB8" w:rsidRDefault="007D4BB8" w:rsidP="007D4BB8">
            <w:pPr>
              <w:ind w:left="109"/>
              <w:rPr>
                <w:rFonts w:asciiTheme="minorHAnsi" w:eastAsia="Calibri" w:hAnsiTheme="minorHAnsi" w:cs="Calibri"/>
                <w:bCs/>
                <w:color w:val="000000"/>
                <w:szCs w:val="22"/>
              </w:rPr>
            </w:pPr>
            <w:r w:rsidRPr="007D4BB8">
              <w:rPr>
                <w:rFonts w:asciiTheme="minorHAnsi" w:eastAsia="Calibri" w:hAnsiTheme="minorHAnsi" w:cs="Calibri"/>
                <w:bCs/>
                <w:color w:val="000000"/>
                <w:szCs w:val="22"/>
              </w:rPr>
              <w:t>Family Dynamics &amp; Clinical Issues in Aging</w:t>
            </w:r>
          </w:p>
          <w:p w14:paraId="6610BEB7" w14:textId="77777777" w:rsidR="007D4BB8" w:rsidRPr="007D4BB8" w:rsidRDefault="007D4BB8" w:rsidP="007D4BB8">
            <w:pPr>
              <w:numPr>
                <w:ilvl w:val="0"/>
                <w:numId w:val="40"/>
              </w:numPr>
              <w:contextualSpacing/>
              <w:rPr>
                <w:rFonts w:asciiTheme="minorHAnsi" w:eastAsia="Calibri" w:hAnsiTheme="minorHAnsi" w:cs="Calibri"/>
                <w:color w:val="000000"/>
                <w:szCs w:val="22"/>
              </w:rPr>
            </w:pPr>
            <w:r w:rsidRPr="007D4BB8">
              <w:rPr>
                <w:rFonts w:asciiTheme="minorHAnsi" w:eastAsia="Calibri" w:hAnsiTheme="minorHAnsi" w:cs="Calibri"/>
                <w:color w:val="000000"/>
                <w:szCs w:val="22"/>
              </w:rPr>
              <w:t>Understanding Family conflict</w:t>
            </w:r>
          </w:p>
          <w:p w14:paraId="2B715324" w14:textId="77777777" w:rsidR="007D4BB8" w:rsidRPr="007D4BB8" w:rsidRDefault="007D4BB8" w:rsidP="007D4BB8">
            <w:pPr>
              <w:numPr>
                <w:ilvl w:val="0"/>
                <w:numId w:val="40"/>
              </w:numPr>
              <w:contextualSpacing/>
              <w:rPr>
                <w:rFonts w:asciiTheme="minorHAnsi" w:eastAsia="Calibri" w:hAnsiTheme="minorHAnsi" w:cs="Calibri"/>
                <w:color w:val="000000"/>
                <w:szCs w:val="22"/>
              </w:rPr>
            </w:pPr>
            <w:r w:rsidRPr="007D4BB8">
              <w:rPr>
                <w:rFonts w:asciiTheme="minorHAnsi" w:eastAsia="Calibri" w:hAnsiTheme="minorHAnsi" w:cs="Calibri"/>
                <w:color w:val="000000"/>
                <w:szCs w:val="22"/>
              </w:rPr>
              <w:t>Working with families</w:t>
            </w:r>
          </w:p>
          <w:p w14:paraId="358F4BB1" w14:textId="77777777" w:rsidR="007D4BB8" w:rsidRPr="007D4BB8" w:rsidRDefault="007D4BB8" w:rsidP="007D4BB8">
            <w:pPr>
              <w:ind w:left="829"/>
              <w:contextualSpacing/>
              <w:rPr>
                <w:rFonts w:asciiTheme="minorHAnsi" w:eastAsia="Calibri" w:hAnsiTheme="minorHAnsi" w:cs="Calibri"/>
                <w:color w:val="000000"/>
                <w:szCs w:val="22"/>
              </w:rPr>
            </w:pPr>
          </w:p>
        </w:tc>
        <w:tc>
          <w:tcPr>
            <w:tcW w:w="3330" w:type="dxa"/>
            <w:tcBorders>
              <w:top w:val="single" w:sz="4" w:space="0" w:color="000000"/>
              <w:left w:val="single" w:sz="4" w:space="0" w:color="000000"/>
              <w:bottom w:val="single" w:sz="4" w:space="0" w:color="000000"/>
              <w:right w:val="single" w:sz="4" w:space="0" w:color="000000"/>
            </w:tcBorders>
          </w:tcPr>
          <w:p w14:paraId="5557A74E" w14:textId="77777777" w:rsidR="007D4BB8" w:rsidRPr="007D4BB8" w:rsidRDefault="007D4BB8" w:rsidP="007D4BB8">
            <w:pPr>
              <w:ind w:left="108"/>
              <w:rPr>
                <w:rFonts w:asciiTheme="minorHAnsi" w:eastAsia="Calibri" w:hAnsiTheme="minorHAnsi" w:cs="Calibri"/>
                <w:color w:val="000000"/>
                <w:szCs w:val="22"/>
              </w:rPr>
            </w:pPr>
            <w:r w:rsidRPr="007D4BB8">
              <w:rPr>
                <w:rFonts w:asciiTheme="minorHAnsi" w:hAnsiTheme="minorHAnsi" w:cs="Cambria"/>
                <w:b/>
                <w:color w:val="000000"/>
                <w:szCs w:val="22"/>
              </w:rPr>
              <w:t xml:space="preserve"> Text:</w:t>
            </w:r>
            <w:r w:rsidRPr="007D4BB8">
              <w:rPr>
                <w:rFonts w:asciiTheme="minorHAnsi" w:hAnsiTheme="minorHAnsi" w:cs="Cambria"/>
                <w:color w:val="000000"/>
                <w:szCs w:val="22"/>
              </w:rPr>
              <w:t xml:space="preserve">  </w:t>
            </w:r>
          </w:p>
          <w:p w14:paraId="1EBA4BA8" w14:textId="77777777" w:rsidR="007D4BB8" w:rsidRPr="007D4BB8" w:rsidRDefault="007D4BB8" w:rsidP="007D4BB8">
            <w:pPr>
              <w:ind w:left="108"/>
              <w:rPr>
                <w:rFonts w:asciiTheme="minorHAnsi" w:hAnsiTheme="minorHAnsi" w:cs="Cambria"/>
                <w:color w:val="000000"/>
                <w:szCs w:val="22"/>
              </w:rPr>
            </w:pPr>
            <w:r w:rsidRPr="007D4BB8">
              <w:rPr>
                <w:rFonts w:asciiTheme="minorHAnsi" w:hAnsiTheme="minorHAnsi" w:cs="Cambria"/>
                <w:color w:val="000000"/>
                <w:szCs w:val="22"/>
              </w:rPr>
              <w:t>Read: Textbook Ch. 22 &amp; 23</w:t>
            </w:r>
          </w:p>
          <w:p w14:paraId="6BF52A38" w14:textId="27595E9F" w:rsidR="007D4BB8" w:rsidRPr="007D4BB8" w:rsidRDefault="007D4BB8" w:rsidP="007D4BB8">
            <w:pPr>
              <w:ind w:left="108"/>
              <w:rPr>
                <w:rFonts w:asciiTheme="minorHAnsi" w:eastAsia="Calibri" w:hAnsiTheme="minorHAnsi" w:cs="Calibri"/>
                <w:color w:val="000000"/>
                <w:szCs w:val="22"/>
              </w:rPr>
            </w:pPr>
            <w:r w:rsidRPr="007D4BB8">
              <w:rPr>
                <w:rFonts w:asciiTheme="minorHAnsi" w:hAnsiTheme="minorHAnsi" w:cs="Cambria"/>
                <w:color w:val="000000"/>
                <w:szCs w:val="22"/>
              </w:rPr>
              <w:t>See Canvas for details</w:t>
            </w:r>
            <w:r>
              <w:rPr>
                <w:rFonts w:asciiTheme="minorHAnsi" w:hAnsiTheme="minorHAnsi" w:cs="Cambria"/>
                <w:color w:val="000000"/>
                <w:szCs w:val="22"/>
              </w:rPr>
              <w:t>:</w:t>
            </w:r>
          </w:p>
        </w:tc>
        <w:tc>
          <w:tcPr>
            <w:tcW w:w="2520" w:type="dxa"/>
            <w:tcBorders>
              <w:top w:val="single" w:sz="4" w:space="0" w:color="000000"/>
              <w:left w:val="single" w:sz="4" w:space="0" w:color="000000"/>
              <w:bottom w:val="single" w:sz="4" w:space="0" w:color="000000"/>
              <w:right w:val="single" w:sz="4" w:space="0" w:color="000000"/>
            </w:tcBorders>
            <w:vAlign w:val="center"/>
          </w:tcPr>
          <w:p w14:paraId="37619D68" w14:textId="77777777" w:rsidR="007D4BB8" w:rsidRPr="007D4BB8" w:rsidRDefault="007D4BB8" w:rsidP="007D4BB8">
            <w:pPr>
              <w:ind w:left="108"/>
              <w:jc w:val="center"/>
              <w:rPr>
                <w:rFonts w:asciiTheme="minorHAnsi" w:eastAsia="Calibri" w:hAnsiTheme="minorHAnsi" w:cs="Calibri"/>
                <w:color w:val="000000"/>
                <w:szCs w:val="22"/>
              </w:rPr>
            </w:pPr>
            <w:r w:rsidRPr="007D4BB8">
              <w:rPr>
                <w:rFonts w:asciiTheme="minorHAnsi" w:eastAsia="Calibri" w:hAnsiTheme="minorHAnsi" w:cs="Calibri"/>
                <w:color w:val="000000"/>
                <w:szCs w:val="22"/>
              </w:rPr>
              <w:t>Reflective Journal 2</w:t>
            </w:r>
          </w:p>
        </w:tc>
      </w:tr>
      <w:tr w:rsidR="007D4BB8" w:rsidRPr="007D4BB8" w14:paraId="3070CC0F" w14:textId="77777777" w:rsidTr="007D4BB8">
        <w:trPr>
          <w:trHeight w:val="881"/>
        </w:trPr>
        <w:tc>
          <w:tcPr>
            <w:tcW w:w="694" w:type="dxa"/>
            <w:tcBorders>
              <w:top w:val="single" w:sz="4" w:space="0" w:color="000000"/>
              <w:left w:val="single" w:sz="4" w:space="0" w:color="000000"/>
              <w:bottom w:val="single" w:sz="4" w:space="0" w:color="000000"/>
              <w:right w:val="single" w:sz="4" w:space="0" w:color="000000"/>
            </w:tcBorders>
            <w:vAlign w:val="center"/>
          </w:tcPr>
          <w:p w14:paraId="5A5E1601" w14:textId="77777777" w:rsidR="007D4BB8" w:rsidRPr="007D4BB8" w:rsidRDefault="007D4BB8" w:rsidP="007D4BB8">
            <w:pPr>
              <w:ind w:left="70"/>
              <w:jc w:val="center"/>
              <w:rPr>
                <w:rFonts w:asciiTheme="minorHAnsi" w:eastAsia="Calibri" w:hAnsiTheme="minorHAnsi" w:cs="Calibri"/>
                <w:color w:val="000000"/>
                <w:szCs w:val="22"/>
              </w:rPr>
            </w:pPr>
            <w:r w:rsidRPr="007D4BB8">
              <w:rPr>
                <w:rFonts w:asciiTheme="minorHAnsi" w:hAnsiTheme="minorHAnsi" w:cs="Cambria"/>
                <w:color w:val="000000"/>
                <w:szCs w:val="22"/>
              </w:rPr>
              <w:t>11</w:t>
            </w:r>
          </w:p>
        </w:tc>
        <w:tc>
          <w:tcPr>
            <w:tcW w:w="4369" w:type="dxa"/>
            <w:tcBorders>
              <w:top w:val="single" w:sz="4" w:space="0" w:color="000000"/>
              <w:left w:val="single" w:sz="4" w:space="0" w:color="000000"/>
              <w:bottom w:val="single" w:sz="4" w:space="0" w:color="000000"/>
              <w:right w:val="single" w:sz="4" w:space="0" w:color="000000"/>
            </w:tcBorders>
          </w:tcPr>
          <w:p w14:paraId="667F0D7C" w14:textId="77777777" w:rsidR="007D4BB8" w:rsidRPr="007D4BB8" w:rsidRDefault="007D4BB8" w:rsidP="007D4BB8">
            <w:pPr>
              <w:ind w:left="109"/>
              <w:rPr>
                <w:rFonts w:asciiTheme="minorHAnsi" w:eastAsia="Calibri" w:hAnsiTheme="minorHAnsi" w:cs="Calibri"/>
                <w:bCs/>
                <w:color w:val="000000"/>
                <w:szCs w:val="22"/>
              </w:rPr>
            </w:pPr>
            <w:r w:rsidRPr="007D4BB8">
              <w:rPr>
                <w:rFonts w:asciiTheme="minorHAnsi" w:eastAsia="Calibri" w:hAnsiTheme="minorHAnsi" w:cs="Calibri"/>
                <w:bCs/>
                <w:color w:val="000000"/>
                <w:szCs w:val="22"/>
              </w:rPr>
              <w:t>Application of Care Management in Practice</w:t>
            </w:r>
          </w:p>
          <w:p w14:paraId="3335482E" w14:textId="77777777" w:rsidR="007D4BB8" w:rsidRPr="007D4BB8" w:rsidRDefault="007D4BB8" w:rsidP="007D4BB8">
            <w:pPr>
              <w:numPr>
                <w:ilvl w:val="0"/>
                <w:numId w:val="43"/>
              </w:numPr>
              <w:contextualSpacing/>
              <w:rPr>
                <w:rFonts w:asciiTheme="minorHAnsi" w:eastAsia="Calibri" w:hAnsiTheme="minorHAnsi" w:cs="Calibri"/>
                <w:color w:val="000000"/>
                <w:szCs w:val="22"/>
              </w:rPr>
            </w:pPr>
            <w:r w:rsidRPr="007D4BB8">
              <w:rPr>
                <w:rFonts w:asciiTheme="minorHAnsi" w:eastAsia="Calibri" w:hAnsiTheme="minorHAnsi" w:cs="Calibri"/>
                <w:bCs/>
                <w:color w:val="000000"/>
                <w:szCs w:val="22"/>
              </w:rPr>
              <w:t>Understanding the 3 D’s (Depression/Delirium &amp; Dementia)</w:t>
            </w:r>
          </w:p>
        </w:tc>
        <w:tc>
          <w:tcPr>
            <w:tcW w:w="3330" w:type="dxa"/>
            <w:tcBorders>
              <w:top w:val="single" w:sz="4" w:space="0" w:color="000000"/>
              <w:left w:val="single" w:sz="4" w:space="0" w:color="000000"/>
              <w:bottom w:val="single" w:sz="4" w:space="0" w:color="000000"/>
              <w:right w:val="single" w:sz="4" w:space="0" w:color="000000"/>
            </w:tcBorders>
          </w:tcPr>
          <w:p w14:paraId="1E1EE966" w14:textId="77777777" w:rsidR="007D4BB8" w:rsidRPr="007D4BB8" w:rsidRDefault="007D4BB8" w:rsidP="007D4BB8">
            <w:pPr>
              <w:ind w:left="108"/>
              <w:rPr>
                <w:rFonts w:asciiTheme="minorHAnsi" w:hAnsiTheme="minorHAnsi" w:cs="Cambria"/>
                <w:color w:val="000000"/>
                <w:szCs w:val="22"/>
              </w:rPr>
            </w:pPr>
            <w:r w:rsidRPr="007D4BB8">
              <w:rPr>
                <w:rFonts w:asciiTheme="minorHAnsi" w:hAnsiTheme="minorHAnsi" w:cs="Cambria"/>
                <w:color w:val="000000"/>
                <w:szCs w:val="22"/>
              </w:rPr>
              <w:t>Read: Textbook Ch. 21</w:t>
            </w:r>
          </w:p>
          <w:p w14:paraId="22ECBBFB" w14:textId="77777777" w:rsidR="007D4BB8" w:rsidRPr="007D4BB8" w:rsidRDefault="007D4BB8" w:rsidP="007D4BB8">
            <w:pPr>
              <w:spacing w:line="259" w:lineRule="auto"/>
              <w:ind w:right="116"/>
              <w:rPr>
                <w:rFonts w:asciiTheme="minorHAnsi" w:eastAsia="Calibri" w:hAnsiTheme="minorHAnsi" w:cs="Calibri"/>
                <w:color w:val="000000"/>
                <w:szCs w:val="22"/>
              </w:rPr>
            </w:pPr>
            <w:r w:rsidRPr="007D4BB8">
              <w:rPr>
                <w:rFonts w:asciiTheme="minorHAnsi" w:hAnsiTheme="minorHAnsi" w:cs="Cambria"/>
                <w:color w:val="000000"/>
                <w:szCs w:val="22"/>
              </w:rPr>
              <w:t>See Canvas for details:</w:t>
            </w:r>
          </w:p>
        </w:tc>
        <w:tc>
          <w:tcPr>
            <w:tcW w:w="2520" w:type="dxa"/>
            <w:tcBorders>
              <w:top w:val="single" w:sz="4" w:space="0" w:color="000000"/>
              <w:left w:val="single" w:sz="4" w:space="0" w:color="000000"/>
              <w:bottom w:val="single" w:sz="4" w:space="0" w:color="000000"/>
              <w:right w:val="single" w:sz="4" w:space="0" w:color="000000"/>
            </w:tcBorders>
            <w:vAlign w:val="center"/>
          </w:tcPr>
          <w:p w14:paraId="6EF4626C" w14:textId="13E7F651" w:rsidR="007D4BB8" w:rsidRPr="007D4BB8" w:rsidRDefault="00540B0F" w:rsidP="007D4BB8">
            <w:pPr>
              <w:jc w:val="center"/>
              <w:rPr>
                <w:rFonts w:asciiTheme="minorHAnsi" w:eastAsia="Calibri" w:hAnsiTheme="minorHAnsi" w:cs="Calibri"/>
                <w:color w:val="000000"/>
                <w:szCs w:val="22"/>
              </w:rPr>
            </w:pPr>
            <w:r w:rsidRPr="007D4BB8">
              <w:rPr>
                <w:rFonts w:asciiTheme="minorHAnsi" w:hAnsiTheme="minorHAnsi" w:cs="Cambria"/>
                <w:color w:val="000000"/>
                <w:szCs w:val="22"/>
              </w:rPr>
              <w:t xml:space="preserve">Discussion &amp; </w:t>
            </w:r>
            <w:r>
              <w:rPr>
                <w:rFonts w:asciiTheme="minorHAnsi" w:hAnsiTheme="minorHAnsi" w:cs="Cambria"/>
                <w:color w:val="000000"/>
                <w:szCs w:val="22"/>
              </w:rPr>
              <w:t>weekly assignment</w:t>
            </w:r>
            <w:bookmarkStart w:id="4" w:name="_GoBack"/>
            <w:bookmarkEnd w:id="4"/>
          </w:p>
        </w:tc>
      </w:tr>
      <w:tr w:rsidR="007D4BB8" w:rsidRPr="007D4BB8" w14:paraId="13CD1FA6" w14:textId="77777777" w:rsidTr="00B805A4">
        <w:trPr>
          <w:trHeight w:val="962"/>
        </w:trPr>
        <w:tc>
          <w:tcPr>
            <w:tcW w:w="694" w:type="dxa"/>
            <w:tcBorders>
              <w:top w:val="single" w:sz="4" w:space="0" w:color="000000"/>
              <w:left w:val="single" w:sz="4" w:space="0" w:color="000000"/>
              <w:bottom w:val="single" w:sz="4" w:space="0" w:color="000000"/>
              <w:right w:val="single" w:sz="4" w:space="0" w:color="000000"/>
            </w:tcBorders>
            <w:vAlign w:val="center"/>
          </w:tcPr>
          <w:p w14:paraId="72513AFB" w14:textId="77777777" w:rsidR="007D4BB8" w:rsidRPr="007D4BB8" w:rsidRDefault="007D4BB8" w:rsidP="007D4BB8">
            <w:pPr>
              <w:ind w:left="70"/>
              <w:jc w:val="center"/>
              <w:rPr>
                <w:rFonts w:asciiTheme="minorHAnsi" w:eastAsia="Calibri" w:hAnsiTheme="minorHAnsi" w:cs="Calibri"/>
                <w:color w:val="000000"/>
                <w:szCs w:val="22"/>
              </w:rPr>
            </w:pPr>
            <w:r w:rsidRPr="007D4BB8">
              <w:rPr>
                <w:rFonts w:asciiTheme="minorHAnsi" w:hAnsiTheme="minorHAnsi" w:cs="Cambria"/>
                <w:color w:val="000000"/>
                <w:szCs w:val="22"/>
              </w:rPr>
              <w:t xml:space="preserve">12 </w:t>
            </w:r>
          </w:p>
        </w:tc>
        <w:tc>
          <w:tcPr>
            <w:tcW w:w="4369" w:type="dxa"/>
            <w:tcBorders>
              <w:top w:val="single" w:sz="4" w:space="0" w:color="000000"/>
              <w:left w:val="single" w:sz="4" w:space="0" w:color="000000"/>
              <w:bottom w:val="single" w:sz="4" w:space="0" w:color="000000"/>
              <w:right w:val="single" w:sz="4" w:space="0" w:color="000000"/>
            </w:tcBorders>
            <w:vAlign w:val="center"/>
          </w:tcPr>
          <w:p w14:paraId="31509FBA" w14:textId="77777777" w:rsidR="007D4BB8" w:rsidRPr="007D4BB8" w:rsidRDefault="007D4BB8" w:rsidP="007D4BB8">
            <w:pPr>
              <w:ind w:left="109"/>
              <w:rPr>
                <w:rFonts w:asciiTheme="minorHAnsi" w:eastAsia="Calibri" w:hAnsiTheme="minorHAnsi" w:cs="Calibri"/>
                <w:bCs/>
                <w:color w:val="000000"/>
                <w:szCs w:val="22"/>
              </w:rPr>
            </w:pPr>
            <w:r w:rsidRPr="007D4BB8">
              <w:rPr>
                <w:rFonts w:asciiTheme="minorHAnsi" w:eastAsia="Calibri" w:hAnsiTheme="minorHAnsi" w:cs="Calibri"/>
                <w:bCs/>
                <w:color w:val="000000"/>
                <w:szCs w:val="22"/>
              </w:rPr>
              <w:t>The Business of Geriatric Care Management</w:t>
            </w:r>
          </w:p>
          <w:p w14:paraId="7D0C75D0" w14:textId="77777777" w:rsidR="007D4BB8" w:rsidRPr="007D4BB8" w:rsidRDefault="007D4BB8" w:rsidP="007D4BB8">
            <w:pPr>
              <w:numPr>
                <w:ilvl w:val="0"/>
                <w:numId w:val="43"/>
              </w:numPr>
              <w:contextualSpacing/>
              <w:rPr>
                <w:rFonts w:asciiTheme="minorHAnsi" w:eastAsia="Calibri" w:hAnsiTheme="minorHAnsi" w:cs="Calibri"/>
                <w:color w:val="000000"/>
                <w:szCs w:val="22"/>
              </w:rPr>
            </w:pPr>
            <w:r w:rsidRPr="007D4BB8">
              <w:rPr>
                <w:rFonts w:asciiTheme="minorHAnsi" w:eastAsia="Arial" w:hAnsiTheme="minorHAnsi" w:cs="Arial"/>
                <w:color w:val="000000"/>
                <w:szCs w:val="22"/>
              </w:rPr>
              <w:t>Start UP</w:t>
            </w:r>
          </w:p>
          <w:p w14:paraId="6210A532" w14:textId="77777777" w:rsidR="007D4BB8" w:rsidRPr="007D4BB8" w:rsidRDefault="007D4BB8" w:rsidP="007D4BB8">
            <w:pPr>
              <w:numPr>
                <w:ilvl w:val="0"/>
                <w:numId w:val="43"/>
              </w:numPr>
              <w:contextualSpacing/>
              <w:rPr>
                <w:rFonts w:asciiTheme="minorHAnsi" w:eastAsia="Calibri" w:hAnsiTheme="minorHAnsi" w:cs="Calibri"/>
                <w:color w:val="000000"/>
                <w:szCs w:val="22"/>
              </w:rPr>
            </w:pPr>
            <w:r w:rsidRPr="007D4BB8">
              <w:rPr>
                <w:rFonts w:asciiTheme="minorHAnsi" w:eastAsia="Calibri" w:hAnsiTheme="minorHAnsi" w:cs="Calibri"/>
                <w:color w:val="000000"/>
                <w:szCs w:val="22"/>
              </w:rPr>
              <w:t>Understanding different CM business</w:t>
            </w:r>
          </w:p>
        </w:tc>
        <w:tc>
          <w:tcPr>
            <w:tcW w:w="3330" w:type="dxa"/>
            <w:tcBorders>
              <w:top w:val="single" w:sz="4" w:space="0" w:color="000000"/>
              <w:left w:val="single" w:sz="4" w:space="0" w:color="000000"/>
              <w:bottom w:val="single" w:sz="4" w:space="0" w:color="000000"/>
              <w:right w:val="single" w:sz="4" w:space="0" w:color="000000"/>
            </w:tcBorders>
          </w:tcPr>
          <w:p w14:paraId="339E5A16" w14:textId="77777777" w:rsidR="007D4BB8" w:rsidRPr="007D4BB8" w:rsidRDefault="007D4BB8" w:rsidP="007D4BB8">
            <w:pPr>
              <w:ind w:left="108"/>
              <w:rPr>
                <w:rFonts w:asciiTheme="minorHAnsi" w:eastAsia="Calibri" w:hAnsiTheme="minorHAnsi" w:cs="Calibri"/>
                <w:color w:val="000000"/>
                <w:szCs w:val="22"/>
              </w:rPr>
            </w:pPr>
            <w:r w:rsidRPr="007D4BB8">
              <w:rPr>
                <w:rFonts w:asciiTheme="minorHAnsi" w:hAnsiTheme="minorHAnsi" w:cs="Cambria"/>
                <w:b/>
                <w:color w:val="000000"/>
                <w:szCs w:val="22"/>
              </w:rPr>
              <w:t>Text:</w:t>
            </w:r>
            <w:r w:rsidRPr="007D4BB8">
              <w:rPr>
                <w:rFonts w:asciiTheme="minorHAnsi" w:hAnsiTheme="minorHAnsi" w:cs="Cambria"/>
                <w:color w:val="000000"/>
                <w:szCs w:val="22"/>
              </w:rPr>
              <w:t xml:space="preserve">  </w:t>
            </w:r>
          </w:p>
          <w:p w14:paraId="5CF2DF8C" w14:textId="77777777" w:rsidR="007D4BB8" w:rsidRPr="007D4BB8" w:rsidRDefault="007D4BB8" w:rsidP="007D4BB8">
            <w:pPr>
              <w:spacing w:line="259" w:lineRule="auto"/>
              <w:ind w:left="108"/>
              <w:rPr>
                <w:rFonts w:asciiTheme="minorHAnsi" w:hAnsiTheme="minorHAnsi" w:cs="Cambria"/>
                <w:color w:val="000000"/>
                <w:szCs w:val="22"/>
              </w:rPr>
            </w:pPr>
            <w:r w:rsidRPr="007D4BB8">
              <w:rPr>
                <w:rFonts w:asciiTheme="minorHAnsi" w:hAnsiTheme="minorHAnsi" w:cs="Cambria"/>
                <w:color w:val="000000"/>
                <w:szCs w:val="22"/>
              </w:rPr>
              <w:t>Read: Textbook Ch. 14 &amp; 15</w:t>
            </w:r>
          </w:p>
          <w:p w14:paraId="6C76EABA" w14:textId="77777777" w:rsidR="007D4BB8" w:rsidRPr="007D4BB8" w:rsidRDefault="007D4BB8" w:rsidP="007D4BB8">
            <w:pPr>
              <w:spacing w:line="259" w:lineRule="auto"/>
              <w:ind w:left="108"/>
              <w:rPr>
                <w:rFonts w:asciiTheme="minorHAnsi" w:eastAsia="Calibri" w:hAnsiTheme="minorHAnsi" w:cs="Calibri"/>
                <w:color w:val="000000"/>
                <w:szCs w:val="22"/>
              </w:rPr>
            </w:pPr>
            <w:r w:rsidRPr="007D4BB8">
              <w:rPr>
                <w:rFonts w:asciiTheme="minorHAnsi" w:hAnsiTheme="minorHAnsi" w:cs="Cambria"/>
                <w:color w:val="000000"/>
                <w:szCs w:val="22"/>
              </w:rPr>
              <w:t>See Canvas for details:</w:t>
            </w:r>
          </w:p>
        </w:tc>
        <w:tc>
          <w:tcPr>
            <w:tcW w:w="2520" w:type="dxa"/>
            <w:tcBorders>
              <w:top w:val="single" w:sz="4" w:space="0" w:color="000000"/>
              <w:left w:val="single" w:sz="4" w:space="0" w:color="000000"/>
              <w:bottom w:val="single" w:sz="4" w:space="0" w:color="000000"/>
              <w:right w:val="single" w:sz="4" w:space="0" w:color="000000"/>
            </w:tcBorders>
            <w:vAlign w:val="center"/>
          </w:tcPr>
          <w:p w14:paraId="2917DEDA" w14:textId="77777777" w:rsidR="007D4BB8" w:rsidRPr="007D4BB8" w:rsidRDefault="007D4BB8" w:rsidP="007D4BB8">
            <w:pPr>
              <w:jc w:val="center"/>
              <w:rPr>
                <w:rFonts w:asciiTheme="minorHAnsi" w:eastAsia="Calibri" w:hAnsiTheme="minorHAnsi" w:cs="Calibri"/>
                <w:color w:val="000000"/>
                <w:szCs w:val="22"/>
              </w:rPr>
            </w:pPr>
            <w:r w:rsidRPr="007D4BB8">
              <w:rPr>
                <w:rFonts w:asciiTheme="minorHAnsi" w:eastAsia="Calibri" w:hAnsiTheme="minorHAnsi" w:cs="Calibri"/>
                <w:color w:val="000000"/>
                <w:szCs w:val="22"/>
              </w:rPr>
              <w:t>CM business pitch</w:t>
            </w:r>
          </w:p>
        </w:tc>
      </w:tr>
      <w:tr w:rsidR="007D4BB8" w:rsidRPr="007D4BB8" w14:paraId="081C1F2E" w14:textId="77777777" w:rsidTr="00B805A4">
        <w:trPr>
          <w:trHeight w:val="962"/>
        </w:trPr>
        <w:tc>
          <w:tcPr>
            <w:tcW w:w="694" w:type="dxa"/>
            <w:tcBorders>
              <w:top w:val="single" w:sz="4" w:space="0" w:color="000000"/>
              <w:left w:val="single" w:sz="4" w:space="0" w:color="000000"/>
              <w:bottom w:val="single" w:sz="4" w:space="0" w:color="000000"/>
              <w:right w:val="single" w:sz="4" w:space="0" w:color="000000"/>
            </w:tcBorders>
            <w:vAlign w:val="center"/>
          </w:tcPr>
          <w:p w14:paraId="3F43DD99" w14:textId="77777777" w:rsidR="007D4BB8" w:rsidRPr="007D4BB8" w:rsidRDefault="007D4BB8" w:rsidP="007D4BB8">
            <w:pPr>
              <w:ind w:left="70"/>
              <w:jc w:val="center"/>
              <w:rPr>
                <w:rFonts w:asciiTheme="minorHAnsi" w:hAnsiTheme="minorHAnsi" w:cs="Cambria"/>
                <w:color w:val="000000"/>
                <w:szCs w:val="22"/>
              </w:rPr>
            </w:pPr>
            <w:r w:rsidRPr="007D4BB8">
              <w:rPr>
                <w:rFonts w:asciiTheme="minorHAnsi" w:hAnsiTheme="minorHAnsi" w:cs="Cambria"/>
                <w:color w:val="000000"/>
                <w:szCs w:val="22"/>
              </w:rPr>
              <w:t>13</w:t>
            </w:r>
          </w:p>
        </w:tc>
        <w:tc>
          <w:tcPr>
            <w:tcW w:w="4369" w:type="dxa"/>
            <w:tcBorders>
              <w:top w:val="single" w:sz="4" w:space="0" w:color="000000"/>
              <w:left w:val="single" w:sz="4" w:space="0" w:color="000000"/>
              <w:bottom w:val="single" w:sz="4" w:space="0" w:color="000000"/>
              <w:right w:val="single" w:sz="4" w:space="0" w:color="000000"/>
            </w:tcBorders>
          </w:tcPr>
          <w:p w14:paraId="29991C90" w14:textId="77777777" w:rsidR="007D4BB8" w:rsidRPr="007D4BB8" w:rsidRDefault="007D4BB8" w:rsidP="007D4BB8">
            <w:pPr>
              <w:ind w:left="109"/>
              <w:rPr>
                <w:rFonts w:asciiTheme="minorHAnsi" w:eastAsia="Calibri" w:hAnsiTheme="minorHAnsi" w:cs="Calibri"/>
                <w:bCs/>
                <w:color w:val="000000"/>
                <w:szCs w:val="22"/>
              </w:rPr>
            </w:pPr>
            <w:r w:rsidRPr="007D4BB8">
              <w:rPr>
                <w:rFonts w:asciiTheme="minorHAnsi" w:hAnsiTheme="minorHAnsi" w:cs="Cambria"/>
                <w:b/>
                <w:i/>
                <w:color w:val="7030A0"/>
                <w:szCs w:val="22"/>
              </w:rPr>
              <w:t xml:space="preserve"> </w:t>
            </w:r>
            <w:r w:rsidRPr="007D4BB8">
              <w:rPr>
                <w:rFonts w:asciiTheme="minorHAnsi" w:eastAsia="Calibri" w:hAnsiTheme="minorHAnsi" w:cs="Calibri"/>
                <w:bCs/>
                <w:color w:val="000000"/>
                <w:szCs w:val="22"/>
              </w:rPr>
              <w:t>The Business of Geriatric Care Management</w:t>
            </w:r>
          </w:p>
          <w:p w14:paraId="71E97BF4" w14:textId="77777777" w:rsidR="007D4BB8" w:rsidRPr="007D4BB8" w:rsidRDefault="007D4BB8" w:rsidP="007D4BB8">
            <w:pPr>
              <w:numPr>
                <w:ilvl w:val="0"/>
                <w:numId w:val="33"/>
              </w:numPr>
              <w:contextualSpacing/>
              <w:rPr>
                <w:rFonts w:asciiTheme="minorHAnsi" w:eastAsia="Calibri" w:hAnsiTheme="minorHAnsi" w:cs="Calibri"/>
                <w:color w:val="000000"/>
                <w:szCs w:val="22"/>
              </w:rPr>
            </w:pPr>
            <w:r w:rsidRPr="007D4BB8">
              <w:rPr>
                <w:rFonts w:asciiTheme="minorHAnsi" w:eastAsia="Arial" w:hAnsiTheme="minorHAnsi" w:cs="Arial"/>
                <w:color w:val="000000"/>
                <w:szCs w:val="22"/>
              </w:rPr>
              <w:t>Feasibility study / SWOT Analysis</w:t>
            </w:r>
          </w:p>
          <w:p w14:paraId="25452FF6" w14:textId="77777777" w:rsidR="007D4BB8" w:rsidRPr="007D4BB8" w:rsidRDefault="007D4BB8" w:rsidP="007D4BB8">
            <w:pPr>
              <w:ind w:left="109"/>
              <w:rPr>
                <w:rFonts w:asciiTheme="minorHAnsi" w:eastAsia="Calibri" w:hAnsiTheme="minorHAnsi" w:cs="Calibri"/>
                <w:bCs/>
                <w:color w:val="000000"/>
                <w:szCs w:val="22"/>
              </w:rPr>
            </w:pPr>
            <w:r w:rsidRPr="007D4BB8">
              <w:rPr>
                <w:rFonts w:asciiTheme="minorHAnsi" w:eastAsia="Calibri" w:hAnsiTheme="minorHAnsi" w:cs="Calibri"/>
                <w:color w:val="000000"/>
                <w:szCs w:val="22"/>
              </w:rPr>
              <w:t>Marketing CM business</w:t>
            </w:r>
          </w:p>
        </w:tc>
        <w:tc>
          <w:tcPr>
            <w:tcW w:w="3330" w:type="dxa"/>
            <w:tcBorders>
              <w:top w:val="single" w:sz="4" w:space="0" w:color="000000"/>
              <w:left w:val="single" w:sz="4" w:space="0" w:color="000000"/>
              <w:bottom w:val="single" w:sz="4" w:space="0" w:color="000000"/>
              <w:right w:val="single" w:sz="4" w:space="0" w:color="000000"/>
            </w:tcBorders>
          </w:tcPr>
          <w:p w14:paraId="6A4DAEA1" w14:textId="77777777" w:rsidR="007D4BB8" w:rsidRPr="007D4BB8" w:rsidRDefault="007D4BB8" w:rsidP="007D4BB8">
            <w:pPr>
              <w:ind w:left="108"/>
              <w:rPr>
                <w:rFonts w:asciiTheme="minorHAnsi" w:eastAsia="Calibri" w:hAnsiTheme="minorHAnsi" w:cs="Calibri"/>
                <w:color w:val="000000"/>
                <w:szCs w:val="22"/>
              </w:rPr>
            </w:pPr>
            <w:r w:rsidRPr="007D4BB8">
              <w:rPr>
                <w:rFonts w:asciiTheme="minorHAnsi" w:hAnsiTheme="minorHAnsi" w:cs="Cambria"/>
                <w:b/>
                <w:color w:val="000000"/>
                <w:szCs w:val="22"/>
              </w:rPr>
              <w:t>Text:</w:t>
            </w:r>
            <w:r w:rsidRPr="007D4BB8">
              <w:rPr>
                <w:rFonts w:asciiTheme="minorHAnsi" w:hAnsiTheme="minorHAnsi" w:cs="Cambria"/>
                <w:color w:val="000000"/>
                <w:szCs w:val="22"/>
              </w:rPr>
              <w:t xml:space="preserve">  </w:t>
            </w:r>
          </w:p>
          <w:p w14:paraId="41315485" w14:textId="77777777" w:rsidR="007D4BB8" w:rsidRPr="007D4BB8" w:rsidRDefault="007D4BB8" w:rsidP="007D4BB8">
            <w:pPr>
              <w:spacing w:line="259" w:lineRule="auto"/>
              <w:ind w:left="108"/>
              <w:rPr>
                <w:rFonts w:asciiTheme="minorHAnsi" w:hAnsiTheme="minorHAnsi" w:cs="Cambria"/>
                <w:color w:val="000000"/>
                <w:szCs w:val="22"/>
              </w:rPr>
            </w:pPr>
            <w:r w:rsidRPr="007D4BB8">
              <w:rPr>
                <w:rFonts w:asciiTheme="minorHAnsi" w:hAnsiTheme="minorHAnsi" w:cs="Cambria"/>
                <w:color w:val="000000"/>
                <w:szCs w:val="22"/>
              </w:rPr>
              <w:t>Read: Textbook Ch. 16 &amp; 17</w:t>
            </w:r>
          </w:p>
          <w:p w14:paraId="1C8439BA" w14:textId="77777777" w:rsidR="007D4BB8" w:rsidRPr="007D4BB8" w:rsidRDefault="007D4BB8" w:rsidP="007D4BB8">
            <w:pPr>
              <w:ind w:left="108"/>
              <w:rPr>
                <w:rFonts w:asciiTheme="minorHAnsi" w:hAnsiTheme="minorHAnsi" w:cs="Cambria"/>
                <w:b/>
                <w:color w:val="000000"/>
                <w:szCs w:val="22"/>
              </w:rPr>
            </w:pPr>
            <w:r w:rsidRPr="007D4BB8">
              <w:rPr>
                <w:rFonts w:asciiTheme="minorHAnsi" w:hAnsiTheme="minorHAnsi" w:cs="Cambria"/>
                <w:color w:val="000000"/>
                <w:szCs w:val="22"/>
              </w:rPr>
              <w:t>See Canvas for details:</w:t>
            </w:r>
          </w:p>
        </w:tc>
        <w:tc>
          <w:tcPr>
            <w:tcW w:w="2520" w:type="dxa"/>
            <w:tcBorders>
              <w:top w:val="single" w:sz="4" w:space="0" w:color="000000"/>
              <w:left w:val="single" w:sz="4" w:space="0" w:color="000000"/>
              <w:bottom w:val="single" w:sz="4" w:space="0" w:color="000000"/>
              <w:right w:val="single" w:sz="4" w:space="0" w:color="000000"/>
            </w:tcBorders>
          </w:tcPr>
          <w:p w14:paraId="17A74C05" w14:textId="77777777" w:rsidR="007D4BB8" w:rsidRPr="007D4BB8" w:rsidRDefault="007D4BB8" w:rsidP="007D4BB8">
            <w:pPr>
              <w:jc w:val="center"/>
              <w:rPr>
                <w:rFonts w:asciiTheme="minorHAnsi" w:eastAsia="Calibri" w:hAnsiTheme="minorHAnsi" w:cs="Calibri"/>
                <w:color w:val="000000"/>
                <w:szCs w:val="22"/>
              </w:rPr>
            </w:pPr>
            <w:r w:rsidRPr="007D4BB8">
              <w:rPr>
                <w:rFonts w:asciiTheme="minorHAnsi" w:eastAsia="Calibri" w:hAnsiTheme="minorHAnsi" w:cs="Calibri"/>
                <w:color w:val="000000"/>
                <w:szCs w:val="22"/>
              </w:rPr>
              <w:t>Reflective Journal 3</w:t>
            </w:r>
          </w:p>
        </w:tc>
      </w:tr>
      <w:tr w:rsidR="007D4BB8" w:rsidRPr="007D4BB8" w14:paraId="7E70C741" w14:textId="77777777" w:rsidTr="007D4BB8">
        <w:trPr>
          <w:trHeight w:val="512"/>
        </w:trPr>
        <w:tc>
          <w:tcPr>
            <w:tcW w:w="694" w:type="dxa"/>
            <w:tcBorders>
              <w:top w:val="single" w:sz="4" w:space="0" w:color="000000"/>
              <w:left w:val="single" w:sz="4" w:space="0" w:color="000000"/>
              <w:bottom w:val="single" w:sz="4" w:space="0" w:color="000000"/>
              <w:right w:val="single" w:sz="4" w:space="0" w:color="000000"/>
            </w:tcBorders>
            <w:vAlign w:val="center"/>
          </w:tcPr>
          <w:p w14:paraId="39E4E680" w14:textId="77777777" w:rsidR="007D4BB8" w:rsidRPr="007D4BB8" w:rsidRDefault="007D4BB8" w:rsidP="007D4BB8">
            <w:pPr>
              <w:ind w:left="112"/>
              <w:jc w:val="center"/>
              <w:rPr>
                <w:rFonts w:asciiTheme="minorHAnsi" w:eastAsia="Calibri" w:hAnsiTheme="minorHAnsi" w:cs="Calibri"/>
                <w:color w:val="000000"/>
                <w:szCs w:val="22"/>
              </w:rPr>
            </w:pPr>
            <w:r w:rsidRPr="007D4BB8">
              <w:rPr>
                <w:rFonts w:asciiTheme="minorHAnsi" w:hAnsiTheme="minorHAnsi" w:cs="Cambria"/>
                <w:b/>
                <w:color w:val="003366"/>
                <w:szCs w:val="22"/>
              </w:rPr>
              <w:t xml:space="preserve"> </w:t>
            </w:r>
          </w:p>
          <w:p w14:paraId="1D6B9E95" w14:textId="77777777" w:rsidR="007D4BB8" w:rsidRPr="007D4BB8" w:rsidRDefault="007D4BB8" w:rsidP="007D4BB8">
            <w:pPr>
              <w:ind w:left="70"/>
              <w:jc w:val="center"/>
              <w:rPr>
                <w:rFonts w:asciiTheme="minorHAnsi" w:eastAsia="Calibri" w:hAnsiTheme="minorHAnsi" w:cs="Calibri"/>
                <w:color w:val="000000"/>
                <w:szCs w:val="22"/>
              </w:rPr>
            </w:pPr>
            <w:r w:rsidRPr="007D4BB8">
              <w:rPr>
                <w:rFonts w:asciiTheme="minorHAnsi" w:hAnsiTheme="minorHAnsi" w:cs="Cambria"/>
                <w:color w:val="000000"/>
                <w:szCs w:val="22"/>
              </w:rPr>
              <w:t xml:space="preserve">14 </w:t>
            </w:r>
          </w:p>
        </w:tc>
        <w:tc>
          <w:tcPr>
            <w:tcW w:w="4369" w:type="dxa"/>
            <w:tcBorders>
              <w:top w:val="single" w:sz="4" w:space="0" w:color="000000"/>
              <w:left w:val="single" w:sz="4" w:space="0" w:color="000000"/>
              <w:bottom w:val="single" w:sz="4" w:space="0" w:color="000000"/>
              <w:right w:val="single" w:sz="4" w:space="0" w:color="000000"/>
            </w:tcBorders>
          </w:tcPr>
          <w:p w14:paraId="44AF8B0D" w14:textId="77777777" w:rsidR="007D4BB8" w:rsidRPr="007D4BB8" w:rsidRDefault="007D4BB8" w:rsidP="007D4BB8">
            <w:pPr>
              <w:ind w:left="109"/>
              <w:rPr>
                <w:rFonts w:asciiTheme="minorHAnsi" w:eastAsia="Calibri" w:hAnsiTheme="minorHAnsi" w:cs="Calibri"/>
                <w:color w:val="000000"/>
                <w:szCs w:val="22"/>
              </w:rPr>
            </w:pPr>
            <w:r w:rsidRPr="007D4BB8">
              <w:rPr>
                <w:rFonts w:asciiTheme="minorHAnsi" w:eastAsia="Calibri" w:hAnsiTheme="minorHAnsi" w:cs="Calibri"/>
                <w:color w:val="000000"/>
                <w:szCs w:val="22"/>
              </w:rPr>
              <w:t>Service-Learning – off sight</w:t>
            </w:r>
          </w:p>
          <w:p w14:paraId="1D765228" w14:textId="77777777" w:rsidR="007D4BB8" w:rsidRPr="007D4BB8" w:rsidRDefault="007D4BB8" w:rsidP="007D4BB8">
            <w:pPr>
              <w:numPr>
                <w:ilvl w:val="0"/>
                <w:numId w:val="43"/>
              </w:numPr>
              <w:contextualSpacing/>
              <w:rPr>
                <w:rFonts w:asciiTheme="minorHAnsi" w:eastAsia="Calibri" w:hAnsiTheme="minorHAnsi" w:cs="Calibri"/>
                <w:color w:val="000000"/>
                <w:szCs w:val="22"/>
              </w:rPr>
            </w:pPr>
            <w:r w:rsidRPr="007D4BB8">
              <w:rPr>
                <w:rFonts w:asciiTheme="minorHAnsi" w:eastAsia="Calibri" w:hAnsiTheme="minorHAnsi" w:cs="Calibri"/>
                <w:color w:val="000000"/>
                <w:szCs w:val="22"/>
              </w:rPr>
              <w:t>End of SL experience</w:t>
            </w:r>
          </w:p>
        </w:tc>
        <w:tc>
          <w:tcPr>
            <w:tcW w:w="3330" w:type="dxa"/>
            <w:tcBorders>
              <w:top w:val="single" w:sz="4" w:space="0" w:color="000000"/>
              <w:left w:val="single" w:sz="4" w:space="0" w:color="000000"/>
              <w:bottom w:val="single" w:sz="4" w:space="0" w:color="000000"/>
              <w:right w:val="single" w:sz="4" w:space="0" w:color="000000"/>
            </w:tcBorders>
          </w:tcPr>
          <w:p w14:paraId="5F3A999A" w14:textId="77777777" w:rsidR="007D4BB8" w:rsidRPr="007D4BB8" w:rsidRDefault="007D4BB8" w:rsidP="007D4BB8">
            <w:pPr>
              <w:ind w:left="108"/>
              <w:rPr>
                <w:rFonts w:asciiTheme="minorHAnsi" w:eastAsia="Calibri" w:hAnsiTheme="minorHAnsi" w:cs="Calibri"/>
                <w:color w:val="000000"/>
                <w:szCs w:val="22"/>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66239750" w14:textId="77777777" w:rsidR="007D4BB8" w:rsidRPr="007D4BB8" w:rsidRDefault="007D4BB8" w:rsidP="007D4BB8">
            <w:pPr>
              <w:jc w:val="center"/>
              <w:rPr>
                <w:rFonts w:asciiTheme="minorHAnsi" w:eastAsia="Calibri" w:hAnsiTheme="minorHAnsi" w:cs="Calibri"/>
                <w:color w:val="000000"/>
                <w:szCs w:val="22"/>
              </w:rPr>
            </w:pPr>
            <w:r w:rsidRPr="007D4BB8">
              <w:rPr>
                <w:rFonts w:asciiTheme="minorHAnsi" w:hAnsiTheme="minorHAnsi" w:cs="Cambria"/>
                <w:color w:val="000000" w:themeColor="text1"/>
                <w:szCs w:val="22"/>
              </w:rPr>
              <w:t>Complete</w:t>
            </w:r>
            <w:r w:rsidRPr="007D4BB8">
              <w:rPr>
                <w:rFonts w:asciiTheme="minorHAnsi" w:hAnsiTheme="minorHAnsi" w:cs="Cambria"/>
                <w:b/>
                <w:color w:val="FF6600"/>
                <w:szCs w:val="22"/>
              </w:rPr>
              <w:t xml:space="preserve"> </w:t>
            </w:r>
            <w:r w:rsidRPr="007D4BB8">
              <w:rPr>
                <w:rFonts w:asciiTheme="minorHAnsi" w:eastAsia="Calibri" w:hAnsiTheme="minorHAnsi" w:cs="Calibri"/>
                <w:color w:val="000000"/>
                <w:szCs w:val="22"/>
              </w:rPr>
              <w:t>Care booklet for partner/agency</w:t>
            </w:r>
          </w:p>
        </w:tc>
      </w:tr>
      <w:tr w:rsidR="007D4BB8" w:rsidRPr="007D4BB8" w14:paraId="5D7D1879" w14:textId="77777777" w:rsidTr="00B805A4">
        <w:trPr>
          <w:trHeight w:val="377"/>
        </w:trPr>
        <w:tc>
          <w:tcPr>
            <w:tcW w:w="694" w:type="dxa"/>
            <w:tcBorders>
              <w:top w:val="single" w:sz="4" w:space="0" w:color="000000"/>
              <w:left w:val="single" w:sz="4" w:space="0" w:color="000000"/>
              <w:bottom w:val="single" w:sz="4" w:space="0" w:color="000000"/>
              <w:right w:val="single" w:sz="4" w:space="0" w:color="000000"/>
            </w:tcBorders>
            <w:vAlign w:val="center"/>
          </w:tcPr>
          <w:p w14:paraId="4798F7BB" w14:textId="77777777" w:rsidR="007D4BB8" w:rsidRPr="007D4BB8" w:rsidRDefault="007D4BB8" w:rsidP="007D4BB8">
            <w:pPr>
              <w:ind w:left="70"/>
              <w:jc w:val="center"/>
              <w:rPr>
                <w:rFonts w:asciiTheme="minorHAnsi" w:hAnsiTheme="minorHAnsi" w:cs="Cambria"/>
                <w:color w:val="000000"/>
                <w:szCs w:val="22"/>
              </w:rPr>
            </w:pPr>
            <w:r w:rsidRPr="007D4BB8">
              <w:rPr>
                <w:rFonts w:asciiTheme="minorHAnsi" w:hAnsiTheme="minorHAnsi" w:cs="Cambria"/>
                <w:color w:val="000000"/>
                <w:szCs w:val="22"/>
              </w:rPr>
              <w:t>15</w:t>
            </w:r>
          </w:p>
        </w:tc>
        <w:tc>
          <w:tcPr>
            <w:tcW w:w="4369" w:type="dxa"/>
            <w:tcBorders>
              <w:top w:val="single" w:sz="4" w:space="0" w:color="000000"/>
              <w:left w:val="single" w:sz="4" w:space="0" w:color="000000"/>
              <w:bottom w:val="single" w:sz="4" w:space="0" w:color="000000"/>
              <w:right w:val="single" w:sz="4" w:space="0" w:color="000000"/>
            </w:tcBorders>
          </w:tcPr>
          <w:p w14:paraId="5264A928" w14:textId="77777777" w:rsidR="007D4BB8" w:rsidRPr="007D4BB8" w:rsidRDefault="007D4BB8" w:rsidP="007D4BB8">
            <w:pPr>
              <w:ind w:left="109"/>
              <w:rPr>
                <w:rFonts w:asciiTheme="minorHAnsi" w:hAnsiTheme="minorHAnsi" w:cs="Cambria"/>
                <w:color w:val="000000" w:themeColor="text1"/>
                <w:szCs w:val="22"/>
              </w:rPr>
            </w:pPr>
            <w:r w:rsidRPr="007D4BB8">
              <w:rPr>
                <w:rFonts w:asciiTheme="minorHAnsi" w:hAnsiTheme="minorHAnsi" w:cs="Cambria"/>
                <w:color w:val="000000" w:themeColor="text1"/>
                <w:szCs w:val="22"/>
              </w:rPr>
              <w:t xml:space="preserve">Student Project </w:t>
            </w:r>
          </w:p>
        </w:tc>
        <w:tc>
          <w:tcPr>
            <w:tcW w:w="3330" w:type="dxa"/>
            <w:tcBorders>
              <w:top w:val="single" w:sz="4" w:space="0" w:color="000000"/>
              <w:left w:val="single" w:sz="4" w:space="0" w:color="000000"/>
              <w:bottom w:val="single" w:sz="4" w:space="0" w:color="000000"/>
              <w:right w:val="single" w:sz="4" w:space="0" w:color="000000"/>
            </w:tcBorders>
          </w:tcPr>
          <w:p w14:paraId="7ABA56C5" w14:textId="77777777" w:rsidR="007D4BB8" w:rsidRPr="007D4BB8" w:rsidRDefault="007D4BB8" w:rsidP="007D4BB8">
            <w:pPr>
              <w:rPr>
                <w:rFonts w:asciiTheme="minorHAnsi" w:eastAsia="Calibri" w:hAnsiTheme="minorHAnsi" w:cs="Calibri"/>
                <w:color w:val="000000"/>
                <w:szCs w:val="22"/>
              </w:rPr>
            </w:pPr>
            <w:r w:rsidRPr="007D4BB8">
              <w:rPr>
                <w:rFonts w:asciiTheme="minorHAnsi" w:hAnsiTheme="minorHAnsi" w:cs="Cambria"/>
                <w:color w:val="000000"/>
                <w:szCs w:val="22"/>
              </w:rPr>
              <w:t>See Canvas for details:</w:t>
            </w:r>
          </w:p>
        </w:tc>
        <w:tc>
          <w:tcPr>
            <w:tcW w:w="2520" w:type="dxa"/>
            <w:tcBorders>
              <w:top w:val="single" w:sz="4" w:space="0" w:color="000000"/>
              <w:left w:val="single" w:sz="4" w:space="0" w:color="000000"/>
              <w:bottom w:val="single" w:sz="4" w:space="0" w:color="000000"/>
              <w:right w:val="single" w:sz="4" w:space="0" w:color="000000"/>
            </w:tcBorders>
          </w:tcPr>
          <w:p w14:paraId="599FAB57" w14:textId="77777777" w:rsidR="007D4BB8" w:rsidRPr="007D4BB8" w:rsidRDefault="007D4BB8" w:rsidP="007D4BB8">
            <w:pPr>
              <w:ind w:left="-2"/>
              <w:jc w:val="center"/>
              <w:rPr>
                <w:rFonts w:asciiTheme="minorHAnsi" w:eastAsia="Calibri" w:hAnsiTheme="minorHAnsi" w:cs="Calibri"/>
                <w:color w:val="000000"/>
                <w:szCs w:val="22"/>
              </w:rPr>
            </w:pPr>
            <w:r w:rsidRPr="007D4BB8">
              <w:rPr>
                <w:rFonts w:asciiTheme="minorHAnsi" w:hAnsiTheme="minorHAnsi" w:cs="Cambria"/>
                <w:color w:val="000000" w:themeColor="text1"/>
                <w:szCs w:val="22"/>
              </w:rPr>
              <w:t>Paper &amp; Presentations</w:t>
            </w:r>
          </w:p>
        </w:tc>
      </w:tr>
      <w:tr w:rsidR="007D4BB8" w:rsidRPr="007D4BB8" w14:paraId="78CFC71C" w14:textId="77777777" w:rsidTr="00B805A4">
        <w:trPr>
          <w:trHeight w:val="314"/>
        </w:trPr>
        <w:tc>
          <w:tcPr>
            <w:tcW w:w="694" w:type="dxa"/>
            <w:tcBorders>
              <w:top w:val="single" w:sz="4" w:space="0" w:color="000000"/>
              <w:left w:val="single" w:sz="4" w:space="0" w:color="000000"/>
              <w:bottom w:val="single" w:sz="4" w:space="0" w:color="000000"/>
              <w:right w:val="single" w:sz="4" w:space="0" w:color="000000"/>
            </w:tcBorders>
            <w:vAlign w:val="center"/>
          </w:tcPr>
          <w:p w14:paraId="2320BB11" w14:textId="77777777" w:rsidR="007D4BB8" w:rsidRPr="007D4BB8" w:rsidRDefault="007D4BB8" w:rsidP="007D4BB8">
            <w:pPr>
              <w:ind w:left="70"/>
              <w:jc w:val="center"/>
              <w:rPr>
                <w:rFonts w:asciiTheme="minorHAnsi" w:hAnsiTheme="minorHAnsi" w:cs="Cambria"/>
                <w:color w:val="000000"/>
                <w:szCs w:val="22"/>
              </w:rPr>
            </w:pPr>
            <w:r w:rsidRPr="007D4BB8">
              <w:rPr>
                <w:rFonts w:asciiTheme="minorHAnsi" w:hAnsiTheme="minorHAnsi" w:cs="Cambria"/>
                <w:color w:val="000000"/>
                <w:szCs w:val="22"/>
              </w:rPr>
              <w:t>16</w:t>
            </w:r>
          </w:p>
        </w:tc>
        <w:tc>
          <w:tcPr>
            <w:tcW w:w="4369" w:type="dxa"/>
            <w:tcBorders>
              <w:top w:val="single" w:sz="4" w:space="0" w:color="000000"/>
              <w:left w:val="single" w:sz="4" w:space="0" w:color="000000"/>
              <w:bottom w:val="single" w:sz="4" w:space="0" w:color="000000"/>
              <w:right w:val="single" w:sz="4" w:space="0" w:color="000000"/>
            </w:tcBorders>
          </w:tcPr>
          <w:p w14:paraId="39B53E3D" w14:textId="77777777" w:rsidR="007D4BB8" w:rsidRPr="007D4BB8" w:rsidRDefault="007D4BB8" w:rsidP="007D4BB8">
            <w:pPr>
              <w:ind w:left="109"/>
              <w:rPr>
                <w:rFonts w:asciiTheme="minorHAnsi" w:hAnsiTheme="minorHAnsi" w:cs="Cambria"/>
                <w:color w:val="7030A0"/>
                <w:szCs w:val="22"/>
              </w:rPr>
            </w:pPr>
            <w:r w:rsidRPr="007D4BB8">
              <w:rPr>
                <w:rFonts w:asciiTheme="minorHAnsi" w:hAnsiTheme="minorHAnsi" w:cs="Cambria"/>
                <w:szCs w:val="22"/>
              </w:rPr>
              <w:t>Student Project</w:t>
            </w:r>
          </w:p>
        </w:tc>
        <w:tc>
          <w:tcPr>
            <w:tcW w:w="3330" w:type="dxa"/>
            <w:tcBorders>
              <w:top w:val="single" w:sz="4" w:space="0" w:color="000000"/>
              <w:left w:val="single" w:sz="4" w:space="0" w:color="000000"/>
              <w:bottom w:val="single" w:sz="4" w:space="0" w:color="000000"/>
              <w:right w:val="single" w:sz="4" w:space="0" w:color="000000"/>
            </w:tcBorders>
          </w:tcPr>
          <w:p w14:paraId="79217370" w14:textId="77777777" w:rsidR="007D4BB8" w:rsidRPr="007D4BB8" w:rsidRDefault="007D4BB8" w:rsidP="007D4BB8">
            <w:pPr>
              <w:rPr>
                <w:rFonts w:asciiTheme="minorHAnsi" w:eastAsia="Calibri" w:hAnsiTheme="minorHAnsi" w:cs="Calibri"/>
                <w:color w:val="000000"/>
                <w:szCs w:val="22"/>
              </w:rPr>
            </w:pPr>
            <w:r w:rsidRPr="007D4BB8">
              <w:rPr>
                <w:rFonts w:asciiTheme="minorHAnsi" w:hAnsiTheme="minorHAnsi" w:cs="Cambria"/>
                <w:color w:val="000000"/>
                <w:szCs w:val="22"/>
              </w:rPr>
              <w:t>See Canvas for details:</w:t>
            </w:r>
          </w:p>
        </w:tc>
        <w:tc>
          <w:tcPr>
            <w:tcW w:w="2520" w:type="dxa"/>
            <w:tcBorders>
              <w:top w:val="single" w:sz="4" w:space="0" w:color="000000"/>
              <w:left w:val="single" w:sz="4" w:space="0" w:color="000000"/>
              <w:bottom w:val="single" w:sz="4" w:space="0" w:color="000000"/>
              <w:right w:val="single" w:sz="4" w:space="0" w:color="000000"/>
            </w:tcBorders>
          </w:tcPr>
          <w:p w14:paraId="13568242" w14:textId="77777777" w:rsidR="007D4BB8" w:rsidRPr="007D4BB8" w:rsidRDefault="007D4BB8" w:rsidP="007D4BB8">
            <w:pPr>
              <w:ind w:left="-2"/>
              <w:jc w:val="center"/>
              <w:rPr>
                <w:rFonts w:asciiTheme="minorHAnsi" w:eastAsia="Calibri" w:hAnsiTheme="minorHAnsi" w:cs="Calibri"/>
                <w:color w:val="000000"/>
                <w:szCs w:val="22"/>
              </w:rPr>
            </w:pPr>
            <w:r w:rsidRPr="007D4BB8">
              <w:rPr>
                <w:rFonts w:asciiTheme="minorHAnsi" w:hAnsiTheme="minorHAnsi" w:cs="Cambria"/>
                <w:color w:val="000000" w:themeColor="text1"/>
                <w:szCs w:val="22"/>
              </w:rPr>
              <w:t>Paper &amp; Presentations</w:t>
            </w:r>
          </w:p>
        </w:tc>
      </w:tr>
    </w:tbl>
    <w:p w14:paraId="02F31928" w14:textId="77777777" w:rsidR="007D4BB8" w:rsidRPr="007D4BB8" w:rsidRDefault="007D4BB8" w:rsidP="00655595">
      <w:pPr>
        <w:rPr>
          <w:szCs w:val="22"/>
        </w:rPr>
      </w:pPr>
    </w:p>
    <w:p w14:paraId="7FF8A034" w14:textId="20A80448" w:rsidR="009059C0" w:rsidRDefault="009059C0" w:rsidP="00655595">
      <w:pPr>
        <w:rPr>
          <w:b/>
          <w:szCs w:val="22"/>
        </w:rPr>
      </w:pPr>
    </w:p>
    <w:p w14:paraId="68B90EA1" w14:textId="1B73C23D" w:rsidR="007D4BB8" w:rsidRDefault="007D4BB8" w:rsidP="00655595">
      <w:pPr>
        <w:rPr>
          <w:b/>
          <w:szCs w:val="22"/>
        </w:rPr>
      </w:pPr>
    </w:p>
    <w:p w14:paraId="42EF55C2" w14:textId="72B9C4C5" w:rsidR="007D4BB8" w:rsidRDefault="007D4BB8" w:rsidP="00655595">
      <w:pPr>
        <w:rPr>
          <w:b/>
          <w:szCs w:val="22"/>
        </w:rPr>
      </w:pPr>
    </w:p>
    <w:p w14:paraId="5BBEBCD7" w14:textId="3F5F66F0" w:rsidR="007D4BB8" w:rsidRDefault="007D4BB8" w:rsidP="00655595">
      <w:pPr>
        <w:rPr>
          <w:b/>
          <w:szCs w:val="22"/>
        </w:rPr>
      </w:pPr>
    </w:p>
    <w:p w14:paraId="49FCCF11" w14:textId="02A09CC4" w:rsidR="007D4BB8" w:rsidRDefault="007D4BB8" w:rsidP="00655595">
      <w:pPr>
        <w:rPr>
          <w:b/>
          <w:szCs w:val="22"/>
        </w:rPr>
      </w:pPr>
    </w:p>
    <w:p w14:paraId="66AAB9A8" w14:textId="3EA1538D" w:rsidR="007D4BB8" w:rsidRDefault="007D4BB8" w:rsidP="00655595">
      <w:pPr>
        <w:rPr>
          <w:b/>
          <w:szCs w:val="22"/>
        </w:rPr>
      </w:pPr>
    </w:p>
    <w:p w14:paraId="4E0F19D2" w14:textId="345E5FB6" w:rsidR="007D4BB8" w:rsidRDefault="007D4BB8" w:rsidP="00655595">
      <w:pPr>
        <w:rPr>
          <w:b/>
          <w:szCs w:val="22"/>
        </w:rPr>
      </w:pPr>
    </w:p>
    <w:p w14:paraId="238A9B77" w14:textId="177AEF9C" w:rsidR="007D4BB8" w:rsidRDefault="007D4BB8" w:rsidP="00655595">
      <w:pPr>
        <w:rPr>
          <w:b/>
          <w:szCs w:val="22"/>
        </w:rPr>
      </w:pPr>
    </w:p>
    <w:p w14:paraId="6247032B" w14:textId="77777777" w:rsidR="007D4BB8" w:rsidRDefault="007D4BB8" w:rsidP="00655595">
      <w:pPr>
        <w:rPr>
          <w:b/>
          <w:szCs w:val="22"/>
        </w:rPr>
      </w:pPr>
    </w:p>
    <w:p w14:paraId="2F61CA4A" w14:textId="77777777" w:rsidR="009544DE" w:rsidRDefault="009544DE" w:rsidP="00655595">
      <w:pPr>
        <w:rPr>
          <w:b/>
          <w:szCs w:val="22"/>
        </w:rPr>
      </w:pPr>
    </w:p>
    <w:p w14:paraId="3CDC65B3" w14:textId="40CA63C1" w:rsidR="00655595" w:rsidRPr="000E0F1E" w:rsidRDefault="00655595" w:rsidP="00655595">
      <w:pPr>
        <w:rPr>
          <w:b/>
          <w:szCs w:val="22"/>
        </w:rPr>
      </w:pPr>
      <w:r w:rsidRPr="000E0F1E">
        <w:rPr>
          <w:b/>
          <w:szCs w:val="22"/>
        </w:rPr>
        <w:lastRenderedPageBreak/>
        <w:t>Gerontology Department</w:t>
      </w:r>
    </w:p>
    <w:p w14:paraId="6E364C1B" w14:textId="77777777" w:rsidR="00655595" w:rsidRPr="000E0F1E" w:rsidRDefault="00655595" w:rsidP="00655595">
      <w:pPr>
        <w:rPr>
          <w:b/>
          <w:szCs w:val="22"/>
        </w:rPr>
      </w:pPr>
      <w:r w:rsidRPr="000E0F1E">
        <w:rPr>
          <w:b/>
          <w:szCs w:val="22"/>
        </w:rPr>
        <w:t>Social Sciences and Interdisciplinary Studies</w:t>
      </w:r>
    </w:p>
    <w:bookmarkEnd w:id="3"/>
    <w:p w14:paraId="6CA07EDD" w14:textId="32C14E0F" w:rsidR="007338FD" w:rsidRPr="000E0F1E" w:rsidRDefault="007338FD" w:rsidP="007338FD">
      <w:pPr>
        <w:rPr>
          <w:b/>
          <w:color w:val="008000"/>
          <w:szCs w:val="22"/>
        </w:rPr>
      </w:pPr>
    </w:p>
    <w:p w14:paraId="7DE3D447" w14:textId="77777777" w:rsidR="00655595" w:rsidRPr="000E0F1E" w:rsidRDefault="00655595" w:rsidP="00655595">
      <w:pPr>
        <w:pStyle w:val="00CourseName"/>
        <w:pBdr>
          <w:bottom w:val="single" w:sz="4" w:space="1" w:color="auto"/>
        </w:pBdr>
        <w:rPr>
          <w:color w:val="auto"/>
          <w:sz w:val="22"/>
          <w:szCs w:val="22"/>
        </w:rPr>
      </w:pPr>
      <w:bookmarkStart w:id="5" w:name="_Hlk112433055"/>
      <w:r w:rsidRPr="000E0F1E">
        <w:rPr>
          <w:color w:val="auto"/>
          <w:sz w:val="22"/>
          <w:szCs w:val="22"/>
        </w:rPr>
        <w:t>GERO103: Applied Care Management in Gerontological Practice</w:t>
      </w:r>
    </w:p>
    <w:p w14:paraId="642FD62D" w14:textId="621F4349" w:rsidR="007338FD" w:rsidRPr="000E0F1E" w:rsidRDefault="0020611D" w:rsidP="007338FD">
      <w:pPr>
        <w:pStyle w:val="00CourseName"/>
        <w:pBdr>
          <w:bottom w:val="single" w:sz="4" w:space="1" w:color="auto"/>
        </w:pBdr>
        <w:rPr>
          <w:rStyle w:val="Heading1Char"/>
          <w:sz w:val="22"/>
          <w:szCs w:val="22"/>
        </w:rPr>
      </w:pPr>
      <w:bookmarkStart w:id="6" w:name="_Hlk112433066"/>
      <w:bookmarkEnd w:id="5"/>
      <w:r>
        <w:rPr>
          <w:rStyle w:val="Heading1Char"/>
          <w:color w:val="auto"/>
          <w:sz w:val="22"/>
          <w:szCs w:val="22"/>
        </w:rPr>
        <w:t>Fall</w:t>
      </w:r>
      <w:r w:rsidR="00A449DE" w:rsidRPr="000E0F1E">
        <w:rPr>
          <w:rStyle w:val="Heading1Char"/>
          <w:color w:val="auto"/>
          <w:sz w:val="22"/>
          <w:szCs w:val="22"/>
        </w:rPr>
        <w:t xml:space="preserve"> 202</w:t>
      </w:r>
      <w:r w:rsidR="009059C0">
        <w:rPr>
          <w:rStyle w:val="Heading1Char"/>
          <w:color w:val="auto"/>
          <w:sz w:val="22"/>
          <w:szCs w:val="22"/>
        </w:rPr>
        <w:t>4</w:t>
      </w:r>
      <w:r w:rsidR="00A449DE" w:rsidRPr="000E0F1E">
        <w:rPr>
          <w:rStyle w:val="Heading1Char"/>
          <w:color w:val="auto"/>
          <w:sz w:val="22"/>
          <w:szCs w:val="22"/>
        </w:rPr>
        <w:t xml:space="preserve"> </w:t>
      </w:r>
      <w:r w:rsidR="007338FD" w:rsidRPr="000E0F1E">
        <w:rPr>
          <w:rStyle w:val="Heading1Char"/>
          <w:color w:val="auto"/>
          <w:sz w:val="22"/>
          <w:szCs w:val="22"/>
        </w:rPr>
        <w:t xml:space="preserve">Semester </w:t>
      </w:r>
      <w:r w:rsidR="007338FD" w:rsidRPr="000E0F1E">
        <w:rPr>
          <w:rStyle w:val="Heading1Char"/>
          <w:sz w:val="22"/>
          <w:szCs w:val="22"/>
        </w:rPr>
        <w:t>Syllabus</w:t>
      </w:r>
    </w:p>
    <w:bookmarkEnd w:id="6"/>
    <w:p w14:paraId="1A3859C9" w14:textId="77777777" w:rsidR="007338FD" w:rsidRPr="000E0F1E" w:rsidRDefault="007338FD" w:rsidP="00A87B17">
      <w:pPr>
        <w:pStyle w:val="Heading1"/>
        <w:spacing w:after="120"/>
        <w:rPr>
          <w:sz w:val="22"/>
          <w:szCs w:val="22"/>
        </w:rPr>
      </w:pPr>
      <w:r w:rsidRPr="000E0F1E">
        <w:rPr>
          <w:sz w:val="22"/>
          <w:szCs w:val="22"/>
        </w:rPr>
        <w:t>Part 4: Grading Policy</w:t>
      </w:r>
    </w:p>
    <w:p w14:paraId="7ED93AE6" w14:textId="77777777" w:rsidR="007338FD" w:rsidRPr="000E0F1E" w:rsidRDefault="007338FD" w:rsidP="00A87B17">
      <w:pPr>
        <w:pStyle w:val="Heading2"/>
        <w:spacing w:after="120"/>
        <w:rPr>
          <w:sz w:val="22"/>
          <w:szCs w:val="22"/>
        </w:rPr>
      </w:pPr>
      <w:r w:rsidRPr="000E0F1E">
        <w:rPr>
          <w:sz w:val="22"/>
          <w:szCs w:val="22"/>
        </w:rPr>
        <w:t>Graded Course Activities</w:t>
      </w:r>
    </w:p>
    <w:p w14:paraId="6EB58350" w14:textId="16241F80" w:rsidR="007338FD" w:rsidRPr="000E0F1E" w:rsidRDefault="00B75699" w:rsidP="00A87B17">
      <w:pPr>
        <w:pStyle w:val="Paragraphs"/>
        <w:spacing w:after="120"/>
        <w:rPr>
          <w:szCs w:val="22"/>
        </w:rPr>
      </w:pPr>
      <w:r>
        <w:rPr>
          <w:szCs w:val="22"/>
        </w:rPr>
        <w:t>More details about each assignment is available in</w:t>
      </w:r>
      <w:r w:rsidR="007338FD" w:rsidRPr="000E0F1E">
        <w:rPr>
          <w:szCs w:val="22"/>
        </w:rPr>
        <w:t xml:space="preserve"> </w:t>
      </w:r>
      <w:r w:rsidR="006C763B" w:rsidRPr="000E0F1E">
        <w:rPr>
          <w:szCs w:val="22"/>
        </w:rPr>
        <w:t>Canvas</w:t>
      </w:r>
      <w:r>
        <w:rPr>
          <w:szCs w:val="22"/>
        </w:rPr>
        <w:t xml:space="preserve"> and below</w:t>
      </w:r>
      <w:r w:rsidR="007338FD" w:rsidRPr="000E0F1E">
        <w:rPr>
          <w:szCs w:val="22"/>
        </w:rPr>
        <w:t xml:space="preserve"> for details about each assignment listed below</w:t>
      </w:r>
      <w:r>
        <w:rPr>
          <w:szCs w:val="22"/>
        </w:rPr>
        <w:t>;</w:t>
      </w:r>
    </w:p>
    <w:p w14:paraId="1842BCD7" w14:textId="2FB6C71E" w:rsidR="00A449DE" w:rsidRDefault="004F05A5" w:rsidP="004F05A5">
      <w:pPr>
        <w:pStyle w:val="TableParagraph"/>
        <w:rPr>
          <w:rFonts w:ascii="Verdana" w:hAnsi="Verdana"/>
          <w:b/>
          <w:w w:val="105"/>
        </w:rPr>
      </w:pPr>
      <w:r w:rsidRPr="000E0F1E">
        <w:rPr>
          <w:rFonts w:ascii="Verdana" w:hAnsi="Verdana"/>
          <w:b/>
        </w:rPr>
        <w:t>Table</w:t>
      </w:r>
      <w:r w:rsidR="00B75699">
        <w:rPr>
          <w:rFonts w:ascii="Verdana" w:hAnsi="Verdana"/>
          <w:b/>
        </w:rPr>
        <w:t>:</w:t>
      </w:r>
      <w:r w:rsidRPr="000E0F1E">
        <w:rPr>
          <w:rFonts w:ascii="Verdana" w:hAnsi="Verdana"/>
          <w:b/>
        </w:rPr>
        <w:t xml:space="preserve"> </w:t>
      </w:r>
      <w:r w:rsidRPr="000E0F1E">
        <w:rPr>
          <w:rFonts w:ascii="Verdana" w:hAnsi="Verdana"/>
          <w:b/>
          <w:w w:val="105"/>
        </w:rPr>
        <w:t>Assessment</w:t>
      </w:r>
      <w:r w:rsidRPr="000E0F1E">
        <w:rPr>
          <w:rFonts w:ascii="Verdana" w:hAnsi="Verdana"/>
          <w:b/>
          <w:spacing w:val="-10"/>
          <w:w w:val="105"/>
        </w:rPr>
        <w:t xml:space="preserve"> </w:t>
      </w:r>
      <w:r w:rsidRPr="000E0F1E">
        <w:rPr>
          <w:rFonts w:ascii="Verdana" w:hAnsi="Verdana"/>
          <w:b/>
          <w:w w:val="105"/>
        </w:rPr>
        <w:t>and</w:t>
      </w:r>
      <w:r w:rsidRPr="000E0F1E">
        <w:rPr>
          <w:rFonts w:ascii="Verdana" w:hAnsi="Verdana"/>
          <w:b/>
          <w:spacing w:val="-11"/>
          <w:w w:val="105"/>
        </w:rPr>
        <w:t xml:space="preserve"> </w:t>
      </w:r>
      <w:r w:rsidRPr="000E0F1E">
        <w:rPr>
          <w:rFonts w:ascii="Verdana" w:hAnsi="Verdana"/>
          <w:b/>
          <w:w w:val="105"/>
        </w:rPr>
        <w:t>Grading</w:t>
      </w:r>
    </w:p>
    <w:tbl>
      <w:tblPr>
        <w:tblW w:w="6540" w:type="dxa"/>
        <w:tblLook w:val="04A0" w:firstRow="1" w:lastRow="0" w:firstColumn="1" w:lastColumn="0" w:noHBand="0" w:noVBand="1"/>
      </w:tblPr>
      <w:tblGrid>
        <w:gridCol w:w="5420"/>
        <w:gridCol w:w="1120"/>
      </w:tblGrid>
      <w:tr w:rsidR="00503CA7" w:rsidRPr="00503CA7" w14:paraId="4086C30E" w14:textId="77777777" w:rsidTr="00503CA7">
        <w:trPr>
          <w:trHeight w:val="690"/>
        </w:trPr>
        <w:tc>
          <w:tcPr>
            <w:tcW w:w="5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460DA" w14:textId="5B6257E0" w:rsidR="00503CA7" w:rsidRPr="00503CA7" w:rsidRDefault="00503CA7" w:rsidP="00503CA7">
            <w:pPr>
              <w:rPr>
                <w:rFonts w:eastAsia="Times New Roman" w:cs="Calibri"/>
                <w:b/>
                <w:bCs/>
                <w:color w:val="000000"/>
                <w:szCs w:val="22"/>
              </w:rPr>
            </w:pPr>
            <w:r w:rsidRPr="00503CA7">
              <w:rPr>
                <w:rFonts w:eastAsia="Times New Roman" w:cs="Calibri"/>
                <w:b/>
                <w:bCs/>
                <w:color w:val="000000"/>
                <w:szCs w:val="22"/>
              </w:rPr>
              <w:t>Assessment and Grading</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14:paraId="1B8460EA" w14:textId="77777777" w:rsidR="00503CA7" w:rsidRPr="00503CA7" w:rsidRDefault="00503CA7" w:rsidP="00503CA7">
            <w:pPr>
              <w:rPr>
                <w:rFonts w:eastAsia="Times New Roman" w:cs="Calibri"/>
                <w:b/>
                <w:bCs/>
                <w:color w:val="000000"/>
                <w:szCs w:val="22"/>
              </w:rPr>
            </w:pPr>
            <w:r w:rsidRPr="00503CA7">
              <w:rPr>
                <w:rFonts w:eastAsia="Times New Roman" w:cs="Calibri"/>
                <w:b/>
                <w:bCs/>
                <w:color w:val="000000"/>
                <w:szCs w:val="22"/>
              </w:rPr>
              <w:t xml:space="preserve">Total </w:t>
            </w:r>
            <w:r w:rsidRPr="00503CA7">
              <w:rPr>
                <w:rFonts w:eastAsia="Times New Roman" w:cs="Calibri"/>
                <w:b/>
                <w:bCs/>
                <w:color w:val="000000"/>
                <w:szCs w:val="22"/>
              </w:rPr>
              <w:br/>
              <w:t>Points</w:t>
            </w:r>
          </w:p>
        </w:tc>
      </w:tr>
      <w:tr w:rsidR="00503CA7" w:rsidRPr="00503CA7" w14:paraId="6D2324C0" w14:textId="77777777" w:rsidTr="00503CA7">
        <w:trPr>
          <w:trHeight w:val="290"/>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14:paraId="0CF5C5F5" w14:textId="77777777" w:rsidR="00503CA7" w:rsidRPr="00503CA7" w:rsidRDefault="00503CA7" w:rsidP="00503CA7">
            <w:pPr>
              <w:rPr>
                <w:rFonts w:eastAsia="Times New Roman" w:cs="Calibri"/>
                <w:b/>
                <w:bCs/>
                <w:color w:val="000000"/>
                <w:szCs w:val="22"/>
              </w:rPr>
            </w:pPr>
            <w:r w:rsidRPr="00503CA7">
              <w:rPr>
                <w:rFonts w:eastAsia="Times New Roman" w:cs="Calibri"/>
                <w:b/>
                <w:bCs/>
                <w:color w:val="000000"/>
                <w:szCs w:val="22"/>
              </w:rPr>
              <w:t xml:space="preserve">Weekly Assessments </w:t>
            </w:r>
          </w:p>
        </w:tc>
        <w:tc>
          <w:tcPr>
            <w:tcW w:w="1120" w:type="dxa"/>
            <w:tcBorders>
              <w:top w:val="nil"/>
              <w:left w:val="nil"/>
              <w:bottom w:val="single" w:sz="4" w:space="0" w:color="auto"/>
              <w:right w:val="single" w:sz="4" w:space="0" w:color="auto"/>
            </w:tcBorders>
            <w:shd w:val="clear" w:color="auto" w:fill="auto"/>
            <w:noWrap/>
            <w:vAlign w:val="bottom"/>
            <w:hideMark/>
          </w:tcPr>
          <w:p w14:paraId="4BB801A0" w14:textId="77777777" w:rsidR="00503CA7" w:rsidRPr="00503CA7" w:rsidRDefault="00503CA7" w:rsidP="00503CA7">
            <w:pPr>
              <w:rPr>
                <w:rFonts w:eastAsia="Times New Roman" w:cs="Calibri"/>
                <w:color w:val="000000"/>
                <w:szCs w:val="22"/>
              </w:rPr>
            </w:pPr>
            <w:r w:rsidRPr="00503CA7">
              <w:rPr>
                <w:rFonts w:eastAsia="Times New Roman" w:cs="Calibri"/>
                <w:color w:val="000000"/>
                <w:szCs w:val="22"/>
              </w:rPr>
              <w:t> </w:t>
            </w:r>
          </w:p>
        </w:tc>
      </w:tr>
      <w:tr w:rsidR="00503CA7" w:rsidRPr="00503CA7" w14:paraId="4C1EF752" w14:textId="77777777" w:rsidTr="00503CA7">
        <w:trPr>
          <w:trHeight w:val="560"/>
        </w:trPr>
        <w:tc>
          <w:tcPr>
            <w:tcW w:w="5420" w:type="dxa"/>
            <w:tcBorders>
              <w:top w:val="nil"/>
              <w:left w:val="single" w:sz="4" w:space="0" w:color="auto"/>
              <w:bottom w:val="single" w:sz="4" w:space="0" w:color="auto"/>
              <w:right w:val="single" w:sz="4" w:space="0" w:color="auto"/>
            </w:tcBorders>
            <w:shd w:val="clear" w:color="auto" w:fill="auto"/>
            <w:vAlign w:val="bottom"/>
            <w:hideMark/>
          </w:tcPr>
          <w:p w14:paraId="7845BA7B" w14:textId="6E5EF12A" w:rsidR="00503CA7" w:rsidRPr="00503CA7" w:rsidRDefault="00503CA7" w:rsidP="00503CA7">
            <w:pPr>
              <w:rPr>
                <w:rFonts w:eastAsia="Times New Roman" w:cs="Calibri"/>
                <w:color w:val="000000"/>
                <w:szCs w:val="22"/>
              </w:rPr>
            </w:pPr>
            <w:r w:rsidRPr="00503CA7">
              <w:rPr>
                <w:rFonts w:eastAsia="Times New Roman" w:cs="Calibri"/>
                <w:color w:val="000000"/>
                <w:szCs w:val="22"/>
              </w:rPr>
              <w:t>Discussions</w:t>
            </w:r>
            <w:r w:rsidR="00540B0F">
              <w:rPr>
                <w:rFonts w:eastAsia="Times New Roman" w:cs="Calibri"/>
                <w:color w:val="000000"/>
                <w:szCs w:val="22"/>
              </w:rPr>
              <w:t xml:space="preserve"> &amp; weekly assignment</w:t>
            </w:r>
            <w:r w:rsidRPr="00503CA7">
              <w:rPr>
                <w:rFonts w:eastAsia="Times New Roman" w:cs="Calibri"/>
                <w:color w:val="000000"/>
                <w:szCs w:val="22"/>
              </w:rPr>
              <w:t>, Case Study</w:t>
            </w:r>
            <w:r w:rsidR="00540B0F">
              <w:rPr>
                <w:rFonts w:eastAsia="Times New Roman" w:cs="Calibri"/>
                <w:color w:val="000000"/>
                <w:szCs w:val="22"/>
              </w:rPr>
              <w:t xml:space="preserve"> &amp;</w:t>
            </w:r>
            <w:r w:rsidRPr="00503CA7">
              <w:rPr>
                <w:rFonts w:eastAsia="Times New Roman" w:cs="Calibri"/>
                <w:color w:val="000000"/>
                <w:szCs w:val="22"/>
              </w:rPr>
              <w:t xml:space="preserve"> Reflective Journals</w:t>
            </w:r>
          </w:p>
        </w:tc>
        <w:tc>
          <w:tcPr>
            <w:tcW w:w="1120" w:type="dxa"/>
            <w:tcBorders>
              <w:top w:val="nil"/>
              <w:left w:val="nil"/>
              <w:bottom w:val="single" w:sz="4" w:space="0" w:color="auto"/>
              <w:right w:val="single" w:sz="4" w:space="0" w:color="auto"/>
            </w:tcBorders>
            <w:shd w:val="clear" w:color="auto" w:fill="auto"/>
            <w:noWrap/>
            <w:vAlign w:val="bottom"/>
            <w:hideMark/>
          </w:tcPr>
          <w:p w14:paraId="260FEDB5" w14:textId="3B0021FE" w:rsidR="00503CA7" w:rsidRPr="00503CA7" w:rsidRDefault="002B0C1E" w:rsidP="00503CA7">
            <w:pPr>
              <w:jc w:val="right"/>
              <w:rPr>
                <w:rFonts w:eastAsia="Times New Roman" w:cs="Calibri"/>
                <w:color w:val="000000"/>
                <w:szCs w:val="22"/>
              </w:rPr>
            </w:pPr>
            <w:r>
              <w:rPr>
                <w:rFonts w:eastAsia="Times New Roman" w:cs="Calibri"/>
                <w:color w:val="000000"/>
                <w:szCs w:val="22"/>
              </w:rPr>
              <w:t>2</w:t>
            </w:r>
            <w:r w:rsidR="0040483B">
              <w:rPr>
                <w:rFonts w:eastAsia="Times New Roman" w:cs="Calibri"/>
                <w:color w:val="000000"/>
                <w:szCs w:val="22"/>
              </w:rPr>
              <w:t>1</w:t>
            </w:r>
            <w:r w:rsidR="00503CA7" w:rsidRPr="00503CA7">
              <w:rPr>
                <w:rFonts w:eastAsia="Times New Roman" w:cs="Calibri"/>
                <w:color w:val="000000"/>
                <w:szCs w:val="22"/>
              </w:rPr>
              <w:t>0</w:t>
            </w:r>
          </w:p>
        </w:tc>
      </w:tr>
      <w:tr w:rsidR="00503CA7" w:rsidRPr="00503CA7" w14:paraId="5C154EC3" w14:textId="77777777" w:rsidTr="00503CA7">
        <w:trPr>
          <w:trHeight w:val="290"/>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14:paraId="5B02D1F7" w14:textId="77777777" w:rsidR="00503CA7" w:rsidRPr="00503CA7" w:rsidRDefault="00503CA7" w:rsidP="00503CA7">
            <w:pPr>
              <w:rPr>
                <w:rFonts w:eastAsia="Times New Roman" w:cs="Calibri"/>
                <w:b/>
                <w:bCs/>
                <w:color w:val="000000"/>
                <w:szCs w:val="22"/>
              </w:rPr>
            </w:pPr>
            <w:r w:rsidRPr="00503CA7">
              <w:rPr>
                <w:rFonts w:eastAsia="Times New Roman" w:cs="Calibri"/>
                <w:b/>
                <w:bCs/>
                <w:color w:val="000000"/>
                <w:szCs w:val="22"/>
              </w:rPr>
              <w:t>Service Learning (SL) Assignments</w:t>
            </w:r>
          </w:p>
        </w:tc>
        <w:tc>
          <w:tcPr>
            <w:tcW w:w="1120" w:type="dxa"/>
            <w:tcBorders>
              <w:top w:val="nil"/>
              <w:left w:val="nil"/>
              <w:bottom w:val="single" w:sz="4" w:space="0" w:color="auto"/>
              <w:right w:val="single" w:sz="4" w:space="0" w:color="auto"/>
            </w:tcBorders>
            <w:shd w:val="clear" w:color="auto" w:fill="auto"/>
            <w:noWrap/>
            <w:vAlign w:val="bottom"/>
            <w:hideMark/>
          </w:tcPr>
          <w:p w14:paraId="163DCE05" w14:textId="77777777" w:rsidR="00503CA7" w:rsidRPr="00503CA7" w:rsidRDefault="00503CA7" w:rsidP="00503CA7">
            <w:pPr>
              <w:rPr>
                <w:rFonts w:eastAsia="Times New Roman" w:cs="Calibri"/>
                <w:color w:val="000000"/>
                <w:szCs w:val="22"/>
              </w:rPr>
            </w:pPr>
            <w:r w:rsidRPr="00503CA7">
              <w:rPr>
                <w:rFonts w:eastAsia="Times New Roman" w:cs="Calibri"/>
                <w:color w:val="000000"/>
                <w:szCs w:val="22"/>
              </w:rPr>
              <w:t> </w:t>
            </w:r>
          </w:p>
        </w:tc>
      </w:tr>
      <w:tr w:rsidR="00503CA7" w:rsidRPr="00503CA7" w14:paraId="216E20DE" w14:textId="77777777" w:rsidTr="00503CA7">
        <w:trPr>
          <w:trHeight w:val="560"/>
        </w:trPr>
        <w:tc>
          <w:tcPr>
            <w:tcW w:w="5420" w:type="dxa"/>
            <w:tcBorders>
              <w:top w:val="nil"/>
              <w:left w:val="single" w:sz="4" w:space="0" w:color="auto"/>
              <w:bottom w:val="single" w:sz="4" w:space="0" w:color="auto"/>
              <w:right w:val="single" w:sz="4" w:space="0" w:color="auto"/>
            </w:tcBorders>
            <w:shd w:val="clear" w:color="auto" w:fill="auto"/>
            <w:vAlign w:val="bottom"/>
            <w:hideMark/>
          </w:tcPr>
          <w:p w14:paraId="387B6A7A" w14:textId="77777777" w:rsidR="00503CA7" w:rsidRPr="00503CA7" w:rsidRDefault="00503CA7" w:rsidP="00503CA7">
            <w:pPr>
              <w:rPr>
                <w:rFonts w:eastAsia="Times New Roman" w:cs="Calibri"/>
                <w:color w:val="000000"/>
                <w:szCs w:val="22"/>
              </w:rPr>
            </w:pPr>
            <w:r w:rsidRPr="00503CA7">
              <w:rPr>
                <w:rFonts w:eastAsia="Times New Roman" w:cs="Calibri"/>
                <w:color w:val="000000"/>
                <w:szCs w:val="22"/>
              </w:rPr>
              <w:t>SL orientation, Time log, CM Booklet, SWOT Analysis</w:t>
            </w:r>
          </w:p>
        </w:tc>
        <w:tc>
          <w:tcPr>
            <w:tcW w:w="1120" w:type="dxa"/>
            <w:tcBorders>
              <w:top w:val="nil"/>
              <w:left w:val="nil"/>
              <w:bottom w:val="single" w:sz="4" w:space="0" w:color="auto"/>
              <w:right w:val="single" w:sz="4" w:space="0" w:color="auto"/>
            </w:tcBorders>
            <w:shd w:val="clear" w:color="auto" w:fill="auto"/>
            <w:noWrap/>
            <w:vAlign w:val="bottom"/>
            <w:hideMark/>
          </w:tcPr>
          <w:p w14:paraId="71B0A9C7" w14:textId="77777777" w:rsidR="00503CA7" w:rsidRPr="00503CA7" w:rsidRDefault="00503CA7" w:rsidP="00503CA7">
            <w:pPr>
              <w:jc w:val="right"/>
              <w:rPr>
                <w:rFonts w:eastAsia="Times New Roman" w:cs="Calibri"/>
                <w:color w:val="000000"/>
                <w:szCs w:val="22"/>
              </w:rPr>
            </w:pPr>
            <w:r w:rsidRPr="00503CA7">
              <w:rPr>
                <w:rFonts w:eastAsia="Times New Roman" w:cs="Calibri"/>
                <w:color w:val="000000"/>
                <w:szCs w:val="22"/>
              </w:rPr>
              <w:t>140</w:t>
            </w:r>
          </w:p>
        </w:tc>
      </w:tr>
      <w:tr w:rsidR="00B87153" w:rsidRPr="00503CA7" w14:paraId="54302AEE" w14:textId="77777777" w:rsidTr="00B87153">
        <w:trPr>
          <w:trHeight w:val="395"/>
        </w:trPr>
        <w:tc>
          <w:tcPr>
            <w:tcW w:w="5420" w:type="dxa"/>
            <w:tcBorders>
              <w:top w:val="nil"/>
              <w:left w:val="single" w:sz="4" w:space="0" w:color="auto"/>
              <w:bottom w:val="single" w:sz="4" w:space="0" w:color="auto"/>
              <w:right w:val="single" w:sz="4" w:space="0" w:color="auto"/>
            </w:tcBorders>
            <w:shd w:val="clear" w:color="auto" w:fill="auto"/>
            <w:vAlign w:val="bottom"/>
          </w:tcPr>
          <w:p w14:paraId="75B63F16" w14:textId="0A789682" w:rsidR="00B87153" w:rsidRPr="00503CA7" w:rsidRDefault="00B87153" w:rsidP="00503CA7">
            <w:pPr>
              <w:rPr>
                <w:rFonts w:eastAsia="Times New Roman" w:cs="Calibri"/>
                <w:color w:val="000000"/>
                <w:szCs w:val="22"/>
              </w:rPr>
            </w:pPr>
            <w:r>
              <w:rPr>
                <w:rFonts w:eastAsia="Times New Roman" w:cs="Calibri"/>
                <w:color w:val="000000"/>
                <w:szCs w:val="22"/>
              </w:rPr>
              <w:t>Research Paper</w:t>
            </w:r>
          </w:p>
        </w:tc>
        <w:tc>
          <w:tcPr>
            <w:tcW w:w="1120" w:type="dxa"/>
            <w:tcBorders>
              <w:top w:val="nil"/>
              <w:left w:val="nil"/>
              <w:bottom w:val="single" w:sz="4" w:space="0" w:color="auto"/>
              <w:right w:val="single" w:sz="4" w:space="0" w:color="auto"/>
            </w:tcBorders>
            <w:shd w:val="clear" w:color="auto" w:fill="auto"/>
            <w:noWrap/>
            <w:vAlign w:val="bottom"/>
          </w:tcPr>
          <w:p w14:paraId="6B9F2A8C" w14:textId="3915B767" w:rsidR="00B87153" w:rsidRPr="00503CA7" w:rsidRDefault="00B87153" w:rsidP="00503CA7">
            <w:pPr>
              <w:jc w:val="right"/>
              <w:rPr>
                <w:rFonts w:eastAsia="Times New Roman" w:cs="Calibri"/>
                <w:color w:val="000000"/>
                <w:szCs w:val="22"/>
              </w:rPr>
            </w:pPr>
            <w:r>
              <w:rPr>
                <w:rFonts w:eastAsia="Times New Roman" w:cs="Calibri"/>
                <w:color w:val="000000"/>
                <w:szCs w:val="22"/>
              </w:rPr>
              <w:t>1</w:t>
            </w:r>
            <w:r w:rsidR="0040483B">
              <w:rPr>
                <w:rFonts w:eastAsia="Times New Roman" w:cs="Calibri"/>
                <w:color w:val="000000"/>
                <w:szCs w:val="22"/>
              </w:rPr>
              <w:t>1</w:t>
            </w:r>
            <w:r>
              <w:rPr>
                <w:rFonts w:eastAsia="Times New Roman" w:cs="Calibri"/>
                <w:color w:val="000000"/>
                <w:szCs w:val="22"/>
              </w:rPr>
              <w:t>0</w:t>
            </w:r>
          </w:p>
        </w:tc>
      </w:tr>
      <w:tr w:rsidR="00503CA7" w:rsidRPr="00503CA7" w14:paraId="549C55BC" w14:textId="77777777" w:rsidTr="00503CA7">
        <w:trPr>
          <w:trHeight w:val="290"/>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14:paraId="18EFBBF1" w14:textId="77777777" w:rsidR="00503CA7" w:rsidRPr="00503CA7" w:rsidRDefault="00503CA7" w:rsidP="00503CA7">
            <w:pPr>
              <w:rPr>
                <w:rFonts w:eastAsia="Times New Roman" w:cs="Calibri"/>
                <w:b/>
                <w:bCs/>
                <w:color w:val="000000"/>
                <w:szCs w:val="22"/>
              </w:rPr>
            </w:pPr>
            <w:r w:rsidRPr="00503CA7">
              <w:rPr>
                <w:rFonts w:eastAsia="Times New Roman" w:cs="Calibri"/>
                <w:b/>
                <w:bCs/>
                <w:color w:val="000000"/>
                <w:szCs w:val="22"/>
              </w:rPr>
              <w:t>Exam</w:t>
            </w:r>
          </w:p>
        </w:tc>
        <w:tc>
          <w:tcPr>
            <w:tcW w:w="1120" w:type="dxa"/>
            <w:tcBorders>
              <w:top w:val="nil"/>
              <w:left w:val="nil"/>
              <w:bottom w:val="single" w:sz="4" w:space="0" w:color="auto"/>
              <w:right w:val="single" w:sz="4" w:space="0" w:color="auto"/>
            </w:tcBorders>
            <w:shd w:val="clear" w:color="auto" w:fill="auto"/>
            <w:noWrap/>
            <w:vAlign w:val="bottom"/>
            <w:hideMark/>
          </w:tcPr>
          <w:p w14:paraId="4009D77B" w14:textId="77777777" w:rsidR="00503CA7" w:rsidRPr="00503CA7" w:rsidRDefault="00503CA7" w:rsidP="00503CA7">
            <w:pPr>
              <w:rPr>
                <w:rFonts w:eastAsia="Times New Roman" w:cs="Calibri"/>
                <w:color w:val="000000"/>
                <w:szCs w:val="22"/>
              </w:rPr>
            </w:pPr>
            <w:r w:rsidRPr="00503CA7">
              <w:rPr>
                <w:rFonts w:eastAsia="Times New Roman" w:cs="Calibri"/>
                <w:color w:val="000000"/>
                <w:szCs w:val="22"/>
              </w:rPr>
              <w:t> </w:t>
            </w:r>
          </w:p>
        </w:tc>
      </w:tr>
      <w:tr w:rsidR="00503CA7" w:rsidRPr="00503CA7" w14:paraId="1B9437E9" w14:textId="77777777" w:rsidTr="00503CA7">
        <w:trPr>
          <w:trHeight w:val="290"/>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14:paraId="0C91F527" w14:textId="77777777" w:rsidR="00503CA7" w:rsidRPr="00503CA7" w:rsidRDefault="00503CA7" w:rsidP="00503CA7">
            <w:pPr>
              <w:rPr>
                <w:rFonts w:eastAsia="Times New Roman" w:cs="Calibri"/>
                <w:color w:val="000000"/>
                <w:szCs w:val="22"/>
              </w:rPr>
            </w:pPr>
            <w:r w:rsidRPr="00503CA7">
              <w:rPr>
                <w:rFonts w:eastAsia="Times New Roman" w:cs="Calibri"/>
                <w:color w:val="000000"/>
                <w:szCs w:val="22"/>
              </w:rPr>
              <w:t>Midterm</w:t>
            </w:r>
          </w:p>
        </w:tc>
        <w:tc>
          <w:tcPr>
            <w:tcW w:w="1120" w:type="dxa"/>
            <w:tcBorders>
              <w:top w:val="nil"/>
              <w:left w:val="nil"/>
              <w:bottom w:val="single" w:sz="4" w:space="0" w:color="auto"/>
              <w:right w:val="single" w:sz="4" w:space="0" w:color="auto"/>
            </w:tcBorders>
            <w:shd w:val="clear" w:color="auto" w:fill="auto"/>
            <w:noWrap/>
            <w:vAlign w:val="bottom"/>
            <w:hideMark/>
          </w:tcPr>
          <w:p w14:paraId="56768334" w14:textId="77777777" w:rsidR="00503CA7" w:rsidRPr="00503CA7" w:rsidRDefault="00503CA7" w:rsidP="00503CA7">
            <w:pPr>
              <w:jc w:val="right"/>
              <w:rPr>
                <w:rFonts w:eastAsia="Times New Roman" w:cs="Calibri"/>
                <w:color w:val="000000"/>
                <w:szCs w:val="22"/>
              </w:rPr>
            </w:pPr>
            <w:r w:rsidRPr="00503CA7">
              <w:rPr>
                <w:rFonts w:eastAsia="Times New Roman" w:cs="Calibri"/>
                <w:color w:val="000000"/>
                <w:szCs w:val="22"/>
              </w:rPr>
              <w:t>40</w:t>
            </w:r>
          </w:p>
        </w:tc>
      </w:tr>
      <w:tr w:rsidR="00503CA7" w:rsidRPr="00503CA7" w14:paraId="54D985A1" w14:textId="77777777" w:rsidTr="00503CA7">
        <w:trPr>
          <w:trHeight w:val="290"/>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14:paraId="5336678C" w14:textId="77777777" w:rsidR="00503CA7" w:rsidRPr="00503CA7" w:rsidRDefault="00503CA7" w:rsidP="00503CA7">
            <w:pPr>
              <w:rPr>
                <w:rFonts w:eastAsia="Times New Roman" w:cs="Calibri"/>
                <w:b/>
                <w:bCs/>
                <w:color w:val="000000"/>
                <w:szCs w:val="22"/>
              </w:rPr>
            </w:pPr>
            <w:r w:rsidRPr="00503CA7">
              <w:rPr>
                <w:rFonts w:eastAsia="Times New Roman" w:cs="Calibri"/>
                <w:b/>
                <w:bCs/>
                <w:color w:val="000000"/>
                <w:szCs w:val="22"/>
              </w:rPr>
              <w:t>Attendance</w:t>
            </w:r>
          </w:p>
        </w:tc>
        <w:tc>
          <w:tcPr>
            <w:tcW w:w="1120" w:type="dxa"/>
            <w:tcBorders>
              <w:top w:val="nil"/>
              <w:left w:val="nil"/>
              <w:bottom w:val="single" w:sz="4" w:space="0" w:color="auto"/>
              <w:right w:val="single" w:sz="4" w:space="0" w:color="auto"/>
            </w:tcBorders>
            <w:shd w:val="clear" w:color="auto" w:fill="auto"/>
            <w:noWrap/>
            <w:vAlign w:val="bottom"/>
            <w:hideMark/>
          </w:tcPr>
          <w:p w14:paraId="692F40E5" w14:textId="77777777" w:rsidR="00503CA7" w:rsidRPr="00503CA7" w:rsidRDefault="00503CA7" w:rsidP="00503CA7">
            <w:pPr>
              <w:rPr>
                <w:rFonts w:eastAsia="Times New Roman" w:cs="Calibri"/>
                <w:color w:val="000000"/>
                <w:szCs w:val="22"/>
              </w:rPr>
            </w:pPr>
            <w:r w:rsidRPr="00503CA7">
              <w:rPr>
                <w:rFonts w:eastAsia="Times New Roman" w:cs="Calibri"/>
                <w:color w:val="000000"/>
                <w:szCs w:val="22"/>
              </w:rPr>
              <w:t> </w:t>
            </w:r>
          </w:p>
        </w:tc>
      </w:tr>
      <w:tr w:rsidR="00503CA7" w:rsidRPr="00503CA7" w14:paraId="0475CABE" w14:textId="77777777" w:rsidTr="00503CA7">
        <w:trPr>
          <w:trHeight w:val="290"/>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14:paraId="37E855AB" w14:textId="06ADFA27" w:rsidR="00503CA7" w:rsidRPr="00503CA7" w:rsidRDefault="00503CA7" w:rsidP="00503CA7">
            <w:pPr>
              <w:rPr>
                <w:rFonts w:eastAsia="Times New Roman" w:cs="Calibri"/>
                <w:color w:val="000000"/>
                <w:szCs w:val="22"/>
              </w:rPr>
            </w:pPr>
            <w:r w:rsidRPr="00503CA7">
              <w:rPr>
                <w:rFonts w:eastAsia="Times New Roman" w:cs="Calibri"/>
                <w:color w:val="000000"/>
                <w:szCs w:val="22"/>
              </w:rPr>
              <w:t>In perso</w:t>
            </w:r>
            <w:r>
              <w:rPr>
                <w:rFonts w:eastAsia="Times New Roman" w:cs="Calibri"/>
                <w:color w:val="000000"/>
                <w:szCs w:val="22"/>
              </w:rPr>
              <w:t>n</w:t>
            </w:r>
            <w:r w:rsidRPr="00503CA7">
              <w:rPr>
                <w:rFonts w:eastAsia="Times New Roman" w:cs="Calibri"/>
                <w:color w:val="000000"/>
                <w:szCs w:val="22"/>
              </w:rPr>
              <w:t xml:space="preserve"> + Synchronous</w:t>
            </w:r>
            <w:r>
              <w:rPr>
                <w:rFonts w:eastAsia="Times New Roman" w:cs="Calibri"/>
                <w:color w:val="000000"/>
                <w:szCs w:val="22"/>
              </w:rPr>
              <w:t xml:space="preserve"> online</w:t>
            </w:r>
            <w:r w:rsidRPr="00503CA7">
              <w:rPr>
                <w:rFonts w:eastAsia="Times New Roman" w:cs="Calibri"/>
                <w:color w:val="000000"/>
                <w:szCs w:val="22"/>
              </w:rPr>
              <w:t xml:space="preserve"> attendance</w:t>
            </w:r>
          </w:p>
        </w:tc>
        <w:tc>
          <w:tcPr>
            <w:tcW w:w="1120" w:type="dxa"/>
            <w:tcBorders>
              <w:top w:val="nil"/>
              <w:left w:val="nil"/>
              <w:bottom w:val="single" w:sz="4" w:space="0" w:color="auto"/>
              <w:right w:val="single" w:sz="4" w:space="0" w:color="auto"/>
            </w:tcBorders>
            <w:shd w:val="clear" w:color="auto" w:fill="auto"/>
            <w:noWrap/>
            <w:vAlign w:val="bottom"/>
            <w:hideMark/>
          </w:tcPr>
          <w:p w14:paraId="672B5557" w14:textId="74DB583F" w:rsidR="00503CA7" w:rsidRPr="00503CA7" w:rsidRDefault="00221C64" w:rsidP="00503CA7">
            <w:pPr>
              <w:jc w:val="right"/>
              <w:rPr>
                <w:rFonts w:eastAsia="Times New Roman" w:cs="Calibri"/>
                <w:color w:val="000000"/>
                <w:szCs w:val="22"/>
              </w:rPr>
            </w:pPr>
            <w:r>
              <w:rPr>
                <w:rFonts w:eastAsia="Times New Roman" w:cs="Calibri"/>
                <w:color w:val="000000"/>
                <w:szCs w:val="22"/>
              </w:rPr>
              <w:t>2</w:t>
            </w:r>
            <w:r w:rsidR="00503CA7" w:rsidRPr="00503CA7">
              <w:rPr>
                <w:rFonts w:eastAsia="Times New Roman" w:cs="Calibri"/>
                <w:color w:val="000000"/>
                <w:szCs w:val="22"/>
              </w:rPr>
              <w:t>0</w:t>
            </w:r>
          </w:p>
        </w:tc>
      </w:tr>
      <w:tr w:rsidR="00503CA7" w:rsidRPr="00503CA7" w14:paraId="44F372DC" w14:textId="77777777" w:rsidTr="00503CA7">
        <w:trPr>
          <w:trHeight w:val="290"/>
        </w:trPr>
        <w:tc>
          <w:tcPr>
            <w:tcW w:w="5420" w:type="dxa"/>
            <w:tcBorders>
              <w:top w:val="nil"/>
              <w:left w:val="single" w:sz="4" w:space="0" w:color="auto"/>
              <w:bottom w:val="single" w:sz="4" w:space="0" w:color="auto"/>
              <w:right w:val="single" w:sz="4" w:space="0" w:color="auto"/>
            </w:tcBorders>
            <w:shd w:val="clear" w:color="auto" w:fill="auto"/>
            <w:noWrap/>
            <w:vAlign w:val="bottom"/>
            <w:hideMark/>
          </w:tcPr>
          <w:p w14:paraId="35EF9039" w14:textId="77777777" w:rsidR="00503CA7" w:rsidRPr="00503CA7" w:rsidRDefault="00503CA7" w:rsidP="00503CA7">
            <w:pPr>
              <w:jc w:val="right"/>
              <w:rPr>
                <w:rFonts w:eastAsia="Times New Roman" w:cs="Calibri"/>
                <w:b/>
                <w:bCs/>
                <w:color w:val="000000"/>
                <w:szCs w:val="22"/>
              </w:rPr>
            </w:pPr>
            <w:r w:rsidRPr="00503CA7">
              <w:rPr>
                <w:rFonts w:eastAsia="Times New Roman" w:cs="Calibri"/>
                <w:b/>
                <w:bCs/>
                <w:color w:val="000000"/>
                <w:szCs w:val="22"/>
              </w:rPr>
              <w:t>Total</w:t>
            </w:r>
          </w:p>
        </w:tc>
        <w:tc>
          <w:tcPr>
            <w:tcW w:w="1120" w:type="dxa"/>
            <w:tcBorders>
              <w:top w:val="nil"/>
              <w:left w:val="nil"/>
              <w:bottom w:val="single" w:sz="4" w:space="0" w:color="auto"/>
              <w:right w:val="single" w:sz="4" w:space="0" w:color="auto"/>
            </w:tcBorders>
            <w:shd w:val="clear" w:color="auto" w:fill="auto"/>
            <w:noWrap/>
            <w:vAlign w:val="bottom"/>
            <w:hideMark/>
          </w:tcPr>
          <w:p w14:paraId="427CB333" w14:textId="15B46E0F" w:rsidR="00503CA7" w:rsidRPr="00503CA7" w:rsidRDefault="0040483B" w:rsidP="00503CA7">
            <w:pPr>
              <w:jc w:val="right"/>
              <w:rPr>
                <w:rFonts w:eastAsia="Times New Roman" w:cs="Calibri"/>
                <w:b/>
                <w:bCs/>
                <w:color w:val="000000"/>
                <w:szCs w:val="22"/>
              </w:rPr>
            </w:pPr>
            <w:r>
              <w:rPr>
                <w:rFonts w:eastAsia="Times New Roman" w:cs="Calibri"/>
                <w:b/>
                <w:bCs/>
                <w:color w:val="000000"/>
                <w:szCs w:val="22"/>
              </w:rPr>
              <w:t>52</w:t>
            </w:r>
            <w:r w:rsidR="00503CA7" w:rsidRPr="00503CA7">
              <w:rPr>
                <w:rFonts w:eastAsia="Times New Roman" w:cs="Calibri"/>
                <w:b/>
                <w:bCs/>
                <w:color w:val="000000"/>
                <w:szCs w:val="22"/>
              </w:rPr>
              <w:t>0</w:t>
            </w:r>
          </w:p>
        </w:tc>
      </w:tr>
    </w:tbl>
    <w:p w14:paraId="12018818" w14:textId="77777777" w:rsidR="0089237A" w:rsidRPr="000E0F1E" w:rsidRDefault="0089237A" w:rsidP="004F05A5">
      <w:pPr>
        <w:pStyle w:val="TableParagraph"/>
        <w:rPr>
          <w:rFonts w:ascii="Verdana" w:hAnsi="Verdana"/>
        </w:rPr>
      </w:pPr>
    </w:p>
    <w:p w14:paraId="7A91EB43" w14:textId="628DB8C8" w:rsidR="007338FD" w:rsidRPr="000E0F1E" w:rsidRDefault="004F05A5" w:rsidP="005A2BCD">
      <w:pPr>
        <w:pStyle w:val="Heading3"/>
      </w:pPr>
      <w:r w:rsidRPr="000E0F1E">
        <w:t>Note:</w:t>
      </w:r>
      <w:r w:rsidRPr="000E0F1E">
        <w:rPr>
          <w:rFonts w:eastAsia="Times New Roman" w:cs="Times New Roman"/>
          <w:w w:val="105"/>
          <w:kern w:val="0"/>
        </w:rPr>
        <w:t xml:space="preserve"> </w:t>
      </w:r>
      <w:r w:rsidRPr="00503CA7">
        <w:t>All assignment due dates are clearly stated in Canvas, and must be turned in on</w:t>
      </w:r>
      <w:r w:rsidR="00503CA7" w:rsidRPr="00503CA7">
        <w:t xml:space="preserve"> or</w:t>
      </w:r>
      <w:r w:rsidRPr="00503CA7">
        <w:t xml:space="preserve"> before the due date. Assignments must follow syllabus directions</w:t>
      </w:r>
      <w:r w:rsidR="00503CA7" w:rsidRPr="00503CA7">
        <w:t xml:space="preserve"> to obtain full points</w:t>
      </w:r>
      <w:r w:rsidRPr="00503CA7">
        <w:t>.</w:t>
      </w:r>
      <w:r w:rsidRPr="000E0F1E">
        <w:t xml:space="preserve">  </w:t>
      </w:r>
      <w:r w:rsidR="007338FD" w:rsidRPr="000E0F1E">
        <w:br/>
        <w:t xml:space="preserve">Late Work Policy </w:t>
      </w:r>
    </w:p>
    <w:p w14:paraId="4AFB5995" w14:textId="47FEBEDB" w:rsidR="007338FD" w:rsidRPr="000E0F1E" w:rsidRDefault="007338FD" w:rsidP="007338FD">
      <w:pPr>
        <w:pStyle w:val="Paragraphs"/>
        <w:rPr>
          <w:szCs w:val="22"/>
        </w:rPr>
      </w:pPr>
      <w:r w:rsidRPr="000E0F1E">
        <w:rPr>
          <w:szCs w:val="22"/>
        </w:rPr>
        <w:t>Be sure to pay close attention to deadlines</w:t>
      </w:r>
      <w:r w:rsidR="00503CA7">
        <w:rPr>
          <w:szCs w:val="22"/>
        </w:rPr>
        <w:t>. T</w:t>
      </w:r>
      <w:r w:rsidRPr="000E0F1E">
        <w:rPr>
          <w:szCs w:val="22"/>
        </w:rPr>
        <w:t xml:space="preserve">here </w:t>
      </w:r>
      <w:r w:rsidR="00503CA7">
        <w:rPr>
          <w:szCs w:val="22"/>
        </w:rPr>
        <w:t>are</w:t>
      </w:r>
      <w:r w:rsidRPr="000E0F1E">
        <w:rPr>
          <w:szCs w:val="22"/>
        </w:rPr>
        <w:t xml:space="preserve"> no </w:t>
      </w:r>
      <w:r w:rsidR="004F05A5" w:rsidRPr="000E0F1E">
        <w:rPr>
          <w:szCs w:val="22"/>
        </w:rPr>
        <w:t>make-up</w:t>
      </w:r>
      <w:r w:rsidRPr="000E0F1E">
        <w:rPr>
          <w:szCs w:val="22"/>
        </w:rPr>
        <w:t xml:space="preserve"> assignments</w:t>
      </w:r>
      <w:r w:rsidR="002A1C21">
        <w:rPr>
          <w:szCs w:val="22"/>
        </w:rPr>
        <w:t>.</w:t>
      </w:r>
      <w:r w:rsidRPr="000E0F1E">
        <w:rPr>
          <w:szCs w:val="22"/>
        </w:rPr>
        <w:t xml:space="preserve"> </w:t>
      </w:r>
      <w:r w:rsidR="002A1C21">
        <w:rPr>
          <w:szCs w:val="22"/>
        </w:rPr>
        <w:t xml:space="preserve">Due to unforeseen circumstances, </w:t>
      </w:r>
      <w:r w:rsidRPr="000E0F1E">
        <w:rPr>
          <w:szCs w:val="22"/>
        </w:rPr>
        <w:t xml:space="preserve">late work </w:t>
      </w:r>
      <w:r w:rsidR="002A1C21">
        <w:rPr>
          <w:szCs w:val="22"/>
        </w:rPr>
        <w:t>may be accepted at the</w:t>
      </w:r>
      <w:r w:rsidRPr="000E0F1E">
        <w:rPr>
          <w:szCs w:val="22"/>
        </w:rPr>
        <w:t xml:space="preserve"> instructor</w:t>
      </w:r>
      <w:r w:rsidR="002A1C21">
        <w:rPr>
          <w:szCs w:val="22"/>
        </w:rPr>
        <w:t xml:space="preserve">’s </w:t>
      </w:r>
      <w:r w:rsidR="004F39F1">
        <w:rPr>
          <w:szCs w:val="22"/>
        </w:rPr>
        <w:t>discretion</w:t>
      </w:r>
      <w:r w:rsidR="00503CA7">
        <w:rPr>
          <w:szCs w:val="22"/>
        </w:rPr>
        <w:t>.</w:t>
      </w:r>
      <w:r w:rsidR="004F39F1">
        <w:rPr>
          <w:szCs w:val="22"/>
        </w:rPr>
        <w:t xml:space="preserve"> </w:t>
      </w:r>
      <w:r w:rsidR="00503CA7">
        <w:rPr>
          <w:szCs w:val="22"/>
        </w:rPr>
        <w:t>H</w:t>
      </w:r>
      <w:r w:rsidR="004F39F1">
        <w:rPr>
          <w:szCs w:val="22"/>
        </w:rPr>
        <w:t>owever</w:t>
      </w:r>
      <w:r w:rsidR="00503CA7">
        <w:rPr>
          <w:szCs w:val="22"/>
        </w:rPr>
        <w:t>, late assignments submitted after the due date</w:t>
      </w:r>
      <w:r w:rsidR="004F39F1">
        <w:rPr>
          <w:szCs w:val="22"/>
        </w:rPr>
        <w:t xml:space="preserve"> would attract a lower grade if prior</w:t>
      </w:r>
      <w:r w:rsidRPr="000E0F1E">
        <w:rPr>
          <w:szCs w:val="22"/>
        </w:rPr>
        <w:t xml:space="preserve"> approval</w:t>
      </w:r>
      <w:r w:rsidR="004F39F1">
        <w:rPr>
          <w:szCs w:val="22"/>
        </w:rPr>
        <w:t xml:space="preserve"> was not sought</w:t>
      </w:r>
      <w:r w:rsidRPr="000E0F1E">
        <w:rPr>
          <w:szCs w:val="22"/>
        </w:rPr>
        <w:t>.</w:t>
      </w:r>
    </w:p>
    <w:p w14:paraId="27A886DE" w14:textId="77777777" w:rsidR="007338FD" w:rsidRPr="000E0F1E" w:rsidRDefault="007338FD" w:rsidP="005A2BCD">
      <w:pPr>
        <w:pStyle w:val="Heading3"/>
      </w:pPr>
      <w:r w:rsidRPr="000E0F1E">
        <w:t xml:space="preserve">Viewing Grades in </w:t>
      </w:r>
      <w:r w:rsidR="006C763B" w:rsidRPr="000E0F1E">
        <w:t>Canvas</w:t>
      </w:r>
    </w:p>
    <w:p w14:paraId="074AAF0B" w14:textId="434E9692" w:rsidR="007338FD" w:rsidRPr="000E0F1E" w:rsidRDefault="00503CA7" w:rsidP="007338FD">
      <w:pPr>
        <w:pStyle w:val="Paragraphs"/>
        <w:rPr>
          <w:szCs w:val="22"/>
        </w:rPr>
      </w:pPr>
      <w:r>
        <w:rPr>
          <w:szCs w:val="22"/>
        </w:rPr>
        <w:t>All p</w:t>
      </w:r>
      <w:r w:rsidR="007338FD" w:rsidRPr="000E0F1E">
        <w:rPr>
          <w:szCs w:val="22"/>
        </w:rPr>
        <w:t xml:space="preserve">oints you receive for graded activities will be posted to the </w:t>
      </w:r>
      <w:r w:rsidR="006C763B" w:rsidRPr="000E0F1E">
        <w:rPr>
          <w:szCs w:val="22"/>
        </w:rPr>
        <w:t>Canvas</w:t>
      </w:r>
      <w:r w:rsidR="007338FD" w:rsidRPr="000E0F1E">
        <w:rPr>
          <w:szCs w:val="22"/>
        </w:rPr>
        <w:t xml:space="preserve"> Grade Book. </w:t>
      </w:r>
      <w:r w:rsidR="00550334" w:rsidRPr="000E0F1E">
        <w:rPr>
          <w:szCs w:val="22"/>
        </w:rPr>
        <w:t xml:space="preserve">From a computer or mobile device, select the Grades option from course navigation </w:t>
      </w:r>
      <w:r>
        <w:rPr>
          <w:szCs w:val="22"/>
        </w:rPr>
        <w:t xml:space="preserve">page </w:t>
      </w:r>
      <w:r w:rsidR="00550334" w:rsidRPr="000E0F1E">
        <w:rPr>
          <w:szCs w:val="22"/>
        </w:rPr>
        <w:t xml:space="preserve">to view your grades. </w:t>
      </w:r>
      <w:r w:rsidR="007338FD" w:rsidRPr="000E0F1E">
        <w:rPr>
          <w:szCs w:val="22"/>
        </w:rPr>
        <w:t xml:space="preserve"> </w:t>
      </w:r>
    </w:p>
    <w:p w14:paraId="5729FBE8" w14:textId="6C9B7FD1" w:rsidR="007338FD" w:rsidRPr="000E0F1E" w:rsidRDefault="007338FD" w:rsidP="007338FD">
      <w:pPr>
        <w:pStyle w:val="Paragraphs"/>
        <w:rPr>
          <w:szCs w:val="22"/>
        </w:rPr>
      </w:pPr>
      <w:r w:rsidRPr="000E0F1E">
        <w:rPr>
          <w:szCs w:val="22"/>
        </w:rPr>
        <w:t xml:space="preserve">Your instructor will update the online grades each time a grading </w:t>
      </w:r>
      <w:r w:rsidRPr="000E0F1E">
        <w:rPr>
          <w:szCs w:val="22"/>
        </w:rPr>
        <w:lastRenderedPageBreak/>
        <w:t>session has been complete</w:t>
      </w:r>
      <w:r w:rsidR="00503CA7">
        <w:rPr>
          <w:szCs w:val="22"/>
        </w:rPr>
        <w:t xml:space="preserve"> </w:t>
      </w:r>
      <w:r w:rsidRPr="000E0F1E">
        <w:rPr>
          <w:szCs w:val="22"/>
        </w:rPr>
        <w:t>—</w:t>
      </w:r>
      <w:r w:rsidR="00503CA7">
        <w:rPr>
          <w:szCs w:val="22"/>
        </w:rPr>
        <w:t xml:space="preserve"> </w:t>
      </w:r>
      <w:r w:rsidRPr="000E0F1E">
        <w:rPr>
          <w:szCs w:val="22"/>
        </w:rPr>
        <w:t xml:space="preserve">typically </w:t>
      </w:r>
      <w:r w:rsidR="00D12C1C">
        <w:rPr>
          <w:szCs w:val="22"/>
        </w:rPr>
        <w:t>one week</w:t>
      </w:r>
      <w:r w:rsidRPr="000E0F1E">
        <w:rPr>
          <w:szCs w:val="22"/>
        </w:rPr>
        <w:t xml:space="preserve"> following the completion of </w:t>
      </w:r>
      <w:r w:rsidR="00503CA7">
        <w:rPr>
          <w:szCs w:val="22"/>
        </w:rPr>
        <w:t>each weekly</w:t>
      </w:r>
      <w:r w:rsidRPr="000E0F1E">
        <w:rPr>
          <w:szCs w:val="22"/>
        </w:rPr>
        <w:t xml:space="preserve"> activity. You will see a visual indication of new grades posted on your </w:t>
      </w:r>
      <w:r w:rsidR="006C763B" w:rsidRPr="000E0F1E">
        <w:rPr>
          <w:szCs w:val="22"/>
        </w:rPr>
        <w:t>Canvas</w:t>
      </w:r>
      <w:r w:rsidRPr="000E0F1E">
        <w:rPr>
          <w:szCs w:val="22"/>
        </w:rPr>
        <w:t xml:space="preserve"> home page under </w:t>
      </w:r>
      <w:r w:rsidR="002C4232" w:rsidRPr="000E0F1E">
        <w:rPr>
          <w:szCs w:val="22"/>
        </w:rPr>
        <w:t>Recent Feedback and/or next to the Grades link on course menu</w:t>
      </w:r>
      <w:r w:rsidRPr="000E0F1E">
        <w:rPr>
          <w:szCs w:val="22"/>
        </w:rPr>
        <w:t>.</w:t>
      </w:r>
    </w:p>
    <w:p w14:paraId="00B1D4FE" w14:textId="77777777" w:rsidR="007338FD" w:rsidRPr="000E0F1E" w:rsidRDefault="007338FD" w:rsidP="00A87B17">
      <w:pPr>
        <w:pStyle w:val="Heading2"/>
        <w:ind w:right="-144"/>
        <w:rPr>
          <w:sz w:val="22"/>
          <w:szCs w:val="22"/>
        </w:rPr>
      </w:pPr>
      <w:r w:rsidRPr="000E0F1E">
        <w:rPr>
          <w:sz w:val="22"/>
          <w:szCs w:val="22"/>
        </w:rPr>
        <w:t>Letter Grade Assignment</w:t>
      </w:r>
    </w:p>
    <w:p w14:paraId="4144C25B" w14:textId="03480309" w:rsidR="007338FD" w:rsidRDefault="007338FD" w:rsidP="00A87B17">
      <w:pPr>
        <w:pStyle w:val="Paragraphs"/>
        <w:ind w:right="-144"/>
        <w:rPr>
          <w:szCs w:val="22"/>
        </w:rPr>
      </w:pPr>
      <w:r w:rsidRPr="000E0F1E">
        <w:rPr>
          <w:szCs w:val="22"/>
        </w:rPr>
        <w:t>Final grades assigned for this course will be based on the percentage of total points earned and are assigned as follows:</w:t>
      </w: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3"/>
        <w:gridCol w:w="2056"/>
      </w:tblGrid>
      <w:tr w:rsidR="004B4FDF" w:rsidRPr="000E0F1E" w14:paraId="69301F34" w14:textId="77777777" w:rsidTr="00B805A4">
        <w:trPr>
          <w:cantSplit/>
          <w:tblHeader/>
        </w:trPr>
        <w:tc>
          <w:tcPr>
            <w:tcW w:w="2513" w:type="dxa"/>
          </w:tcPr>
          <w:p w14:paraId="2A89C437" w14:textId="77777777" w:rsidR="004B4FDF" w:rsidRPr="000E0F1E" w:rsidRDefault="004B4FDF" w:rsidP="00B805A4">
            <w:pPr>
              <w:ind w:right="-144"/>
              <w:rPr>
                <w:rFonts w:cs="Verdana"/>
                <w:b/>
                <w:kern w:val="1"/>
                <w:szCs w:val="22"/>
              </w:rPr>
            </w:pPr>
            <w:r w:rsidRPr="000E0F1E">
              <w:rPr>
                <w:b/>
                <w:szCs w:val="22"/>
              </w:rPr>
              <w:t>Letter Grade</w:t>
            </w:r>
          </w:p>
        </w:tc>
        <w:tc>
          <w:tcPr>
            <w:tcW w:w="2056" w:type="dxa"/>
          </w:tcPr>
          <w:p w14:paraId="02393EF0" w14:textId="77777777" w:rsidR="004B4FDF" w:rsidRPr="000E0F1E" w:rsidRDefault="004B4FDF" w:rsidP="00B805A4">
            <w:pPr>
              <w:ind w:right="-144"/>
              <w:rPr>
                <w:rFonts w:cs="Verdana"/>
                <w:b/>
                <w:kern w:val="1"/>
                <w:szCs w:val="22"/>
              </w:rPr>
            </w:pPr>
            <w:r>
              <w:rPr>
                <w:rFonts w:cs="Verdana"/>
                <w:b/>
                <w:kern w:val="1"/>
                <w:szCs w:val="22"/>
              </w:rPr>
              <w:t>Total Points</w:t>
            </w:r>
          </w:p>
        </w:tc>
      </w:tr>
      <w:tr w:rsidR="004B4FDF" w:rsidRPr="000E0F1E" w14:paraId="213E780D" w14:textId="77777777" w:rsidTr="00B805A4">
        <w:trPr>
          <w:trHeight w:val="380"/>
        </w:trPr>
        <w:tc>
          <w:tcPr>
            <w:tcW w:w="2513" w:type="dxa"/>
            <w:vAlign w:val="center"/>
          </w:tcPr>
          <w:p w14:paraId="7629F990" w14:textId="77777777" w:rsidR="004B4FDF" w:rsidRPr="000E0F1E" w:rsidRDefault="004B4FDF" w:rsidP="00B805A4">
            <w:pPr>
              <w:ind w:right="-144"/>
              <w:rPr>
                <w:rFonts w:cs="Verdana"/>
                <w:kern w:val="1"/>
                <w:szCs w:val="22"/>
              </w:rPr>
            </w:pPr>
            <w:r w:rsidRPr="000E0F1E">
              <w:rPr>
                <w:szCs w:val="22"/>
              </w:rPr>
              <w:t>A</w:t>
            </w:r>
          </w:p>
        </w:tc>
        <w:tc>
          <w:tcPr>
            <w:tcW w:w="2056" w:type="dxa"/>
            <w:vAlign w:val="center"/>
          </w:tcPr>
          <w:p w14:paraId="4357FAD4" w14:textId="0D69F528" w:rsidR="004B4FDF" w:rsidRPr="000E0F1E" w:rsidRDefault="006D3262" w:rsidP="00B805A4">
            <w:pPr>
              <w:ind w:right="-144"/>
              <w:rPr>
                <w:rFonts w:cs="Verdana"/>
                <w:kern w:val="1"/>
                <w:szCs w:val="22"/>
              </w:rPr>
            </w:pPr>
            <w:r>
              <w:rPr>
                <w:rFonts w:cs="Verdana"/>
                <w:kern w:val="1"/>
                <w:szCs w:val="22"/>
              </w:rPr>
              <w:t>484</w:t>
            </w:r>
            <w:r w:rsidR="004B4FDF">
              <w:rPr>
                <w:rFonts w:cs="Verdana"/>
                <w:kern w:val="1"/>
                <w:szCs w:val="22"/>
              </w:rPr>
              <w:t xml:space="preserve"> and above</w:t>
            </w:r>
          </w:p>
        </w:tc>
      </w:tr>
      <w:tr w:rsidR="004B4FDF" w:rsidRPr="000E0F1E" w14:paraId="49AF9B6B" w14:textId="77777777" w:rsidTr="00B805A4">
        <w:trPr>
          <w:trHeight w:val="380"/>
        </w:trPr>
        <w:tc>
          <w:tcPr>
            <w:tcW w:w="2513" w:type="dxa"/>
            <w:vAlign w:val="center"/>
          </w:tcPr>
          <w:p w14:paraId="749046D0" w14:textId="77777777" w:rsidR="004B4FDF" w:rsidRPr="000E0F1E" w:rsidRDefault="004B4FDF" w:rsidP="00B805A4">
            <w:pPr>
              <w:ind w:right="-144"/>
              <w:rPr>
                <w:rFonts w:cs="Verdana"/>
                <w:kern w:val="1"/>
                <w:szCs w:val="22"/>
              </w:rPr>
            </w:pPr>
            <w:r w:rsidRPr="000E0F1E">
              <w:rPr>
                <w:szCs w:val="22"/>
              </w:rPr>
              <w:t>A-</w:t>
            </w:r>
          </w:p>
        </w:tc>
        <w:tc>
          <w:tcPr>
            <w:tcW w:w="2056" w:type="dxa"/>
            <w:vAlign w:val="center"/>
          </w:tcPr>
          <w:p w14:paraId="5DF98D53" w14:textId="35845E45" w:rsidR="004B4FDF" w:rsidRPr="000E0F1E" w:rsidRDefault="006D3262" w:rsidP="00B805A4">
            <w:pPr>
              <w:ind w:right="-144"/>
              <w:rPr>
                <w:rFonts w:cs="Verdana"/>
                <w:kern w:val="1"/>
                <w:szCs w:val="22"/>
              </w:rPr>
            </w:pPr>
            <w:r>
              <w:rPr>
                <w:rFonts w:cs="Verdana"/>
                <w:kern w:val="1"/>
                <w:szCs w:val="22"/>
              </w:rPr>
              <w:t>468</w:t>
            </w:r>
            <w:r w:rsidR="004B4FDF">
              <w:rPr>
                <w:rFonts w:cs="Verdana"/>
                <w:kern w:val="1"/>
                <w:szCs w:val="22"/>
              </w:rPr>
              <w:t>-</w:t>
            </w:r>
            <w:r>
              <w:rPr>
                <w:rFonts w:cs="Verdana"/>
                <w:kern w:val="1"/>
                <w:szCs w:val="22"/>
              </w:rPr>
              <w:t>478</w:t>
            </w:r>
          </w:p>
        </w:tc>
      </w:tr>
      <w:tr w:rsidR="004B4FDF" w:rsidRPr="000E0F1E" w14:paraId="77795CBC" w14:textId="77777777" w:rsidTr="00B805A4">
        <w:trPr>
          <w:trHeight w:val="380"/>
        </w:trPr>
        <w:tc>
          <w:tcPr>
            <w:tcW w:w="2513" w:type="dxa"/>
            <w:vAlign w:val="center"/>
          </w:tcPr>
          <w:p w14:paraId="70EA31C8" w14:textId="77777777" w:rsidR="004B4FDF" w:rsidRPr="000E0F1E" w:rsidRDefault="004B4FDF" w:rsidP="00B805A4">
            <w:pPr>
              <w:ind w:right="-144"/>
              <w:rPr>
                <w:rFonts w:cs="Verdana"/>
                <w:kern w:val="1"/>
                <w:szCs w:val="22"/>
              </w:rPr>
            </w:pPr>
            <w:r w:rsidRPr="000E0F1E">
              <w:rPr>
                <w:szCs w:val="22"/>
              </w:rPr>
              <w:t>B+</w:t>
            </w:r>
          </w:p>
        </w:tc>
        <w:tc>
          <w:tcPr>
            <w:tcW w:w="2056" w:type="dxa"/>
            <w:vAlign w:val="center"/>
          </w:tcPr>
          <w:p w14:paraId="6384C4A8" w14:textId="2D104535" w:rsidR="004B4FDF" w:rsidRPr="000E0F1E" w:rsidRDefault="006D3262" w:rsidP="00B805A4">
            <w:pPr>
              <w:ind w:right="-144"/>
              <w:rPr>
                <w:rFonts w:cs="Verdana"/>
                <w:kern w:val="1"/>
                <w:szCs w:val="22"/>
              </w:rPr>
            </w:pPr>
            <w:r>
              <w:rPr>
                <w:rFonts w:cs="Verdana"/>
                <w:kern w:val="1"/>
                <w:szCs w:val="22"/>
              </w:rPr>
              <w:t>452</w:t>
            </w:r>
            <w:r w:rsidR="004B4FDF">
              <w:rPr>
                <w:rFonts w:cs="Verdana"/>
                <w:kern w:val="1"/>
                <w:szCs w:val="22"/>
              </w:rPr>
              <w:t>-</w:t>
            </w:r>
            <w:r>
              <w:rPr>
                <w:rFonts w:cs="Verdana"/>
                <w:kern w:val="1"/>
                <w:szCs w:val="22"/>
              </w:rPr>
              <w:t>463</w:t>
            </w:r>
          </w:p>
        </w:tc>
      </w:tr>
      <w:tr w:rsidR="004B4FDF" w:rsidRPr="000E0F1E" w14:paraId="2E19F559" w14:textId="77777777" w:rsidTr="00B805A4">
        <w:trPr>
          <w:trHeight w:val="380"/>
        </w:trPr>
        <w:tc>
          <w:tcPr>
            <w:tcW w:w="2513" w:type="dxa"/>
            <w:vAlign w:val="center"/>
          </w:tcPr>
          <w:p w14:paraId="05E7943B" w14:textId="77777777" w:rsidR="004B4FDF" w:rsidRPr="000E0F1E" w:rsidRDefault="004B4FDF" w:rsidP="00B805A4">
            <w:pPr>
              <w:ind w:right="-144"/>
              <w:rPr>
                <w:rFonts w:cs="Verdana"/>
                <w:kern w:val="1"/>
                <w:szCs w:val="22"/>
              </w:rPr>
            </w:pPr>
            <w:r w:rsidRPr="000E0F1E">
              <w:rPr>
                <w:szCs w:val="22"/>
              </w:rPr>
              <w:t>B</w:t>
            </w:r>
          </w:p>
        </w:tc>
        <w:tc>
          <w:tcPr>
            <w:tcW w:w="2056" w:type="dxa"/>
            <w:vAlign w:val="center"/>
          </w:tcPr>
          <w:p w14:paraId="202E5FB2" w14:textId="77916217" w:rsidR="004B4FDF" w:rsidRPr="000E0F1E" w:rsidRDefault="004B4FDF" w:rsidP="00B805A4">
            <w:pPr>
              <w:ind w:right="-144"/>
              <w:rPr>
                <w:rFonts w:cs="Verdana"/>
                <w:kern w:val="1"/>
                <w:szCs w:val="22"/>
              </w:rPr>
            </w:pPr>
            <w:r>
              <w:rPr>
                <w:rFonts w:cs="Verdana"/>
                <w:kern w:val="1"/>
                <w:szCs w:val="22"/>
              </w:rPr>
              <w:t>4</w:t>
            </w:r>
            <w:r w:rsidR="006D3262">
              <w:rPr>
                <w:rFonts w:cs="Verdana"/>
                <w:kern w:val="1"/>
                <w:szCs w:val="22"/>
              </w:rPr>
              <w:t>32</w:t>
            </w:r>
            <w:r>
              <w:rPr>
                <w:rFonts w:cs="Verdana"/>
                <w:kern w:val="1"/>
                <w:szCs w:val="22"/>
              </w:rPr>
              <w:t>-</w:t>
            </w:r>
            <w:r w:rsidR="006D3262">
              <w:rPr>
                <w:rFonts w:cs="Verdana"/>
                <w:kern w:val="1"/>
                <w:szCs w:val="22"/>
              </w:rPr>
              <w:t>447</w:t>
            </w:r>
          </w:p>
        </w:tc>
      </w:tr>
      <w:tr w:rsidR="004B4FDF" w:rsidRPr="000E0F1E" w14:paraId="7E3EEC92" w14:textId="77777777" w:rsidTr="00B805A4">
        <w:trPr>
          <w:trHeight w:val="380"/>
        </w:trPr>
        <w:tc>
          <w:tcPr>
            <w:tcW w:w="2513" w:type="dxa"/>
            <w:vAlign w:val="center"/>
          </w:tcPr>
          <w:p w14:paraId="34E62E53" w14:textId="77777777" w:rsidR="004B4FDF" w:rsidRPr="000E0F1E" w:rsidRDefault="004B4FDF" w:rsidP="00B805A4">
            <w:pPr>
              <w:ind w:right="-144"/>
              <w:rPr>
                <w:rFonts w:cs="Verdana"/>
                <w:kern w:val="1"/>
                <w:szCs w:val="22"/>
              </w:rPr>
            </w:pPr>
            <w:r w:rsidRPr="000E0F1E">
              <w:rPr>
                <w:szCs w:val="22"/>
              </w:rPr>
              <w:t>B-</w:t>
            </w:r>
          </w:p>
        </w:tc>
        <w:tc>
          <w:tcPr>
            <w:tcW w:w="2056" w:type="dxa"/>
            <w:vAlign w:val="center"/>
          </w:tcPr>
          <w:p w14:paraId="7D8BFB91" w14:textId="46421EE8" w:rsidR="004B4FDF" w:rsidRPr="000E0F1E" w:rsidRDefault="004B4FDF" w:rsidP="00B805A4">
            <w:pPr>
              <w:ind w:right="-144"/>
              <w:rPr>
                <w:rFonts w:cs="Verdana"/>
                <w:kern w:val="1"/>
                <w:szCs w:val="22"/>
              </w:rPr>
            </w:pPr>
            <w:r>
              <w:rPr>
                <w:rFonts w:cs="Verdana"/>
                <w:kern w:val="1"/>
                <w:szCs w:val="22"/>
              </w:rPr>
              <w:t>4</w:t>
            </w:r>
            <w:r w:rsidR="006D3262">
              <w:rPr>
                <w:rFonts w:cs="Verdana"/>
                <w:kern w:val="1"/>
                <w:szCs w:val="22"/>
              </w:rPr>
              <w:t>16</w:t>
            </w:r>
            <w:r>
              <w:rPr>
                <w:rFonts w:cs="Verdana"/>
                <w:kern w:val="1"/>
                <w:szCs w:val="22"/>
              </w:rPr>
              <w:t>-4</w:t>
            </w:r>
            <w:r w:rsidR="006D3262">
              <w:rPr>
                <w:rFonts w:cs="Verdana"/>
                <w:kern w:val="1"/>
                <w:szCs w:val="22"/>
              </w:rPr>
              <w:t>26</w:t>
            </w:r>
          </w:p>
        </w:tc>
      </w:tr>
      <w:tr w:rsidR="004B4FDF" w:rsidRPr="000E0F1E" w14:paraId="2997260F" w14:textId="77777777" w:rsidTr="00B805A4">
        <w:trPr>
          <w:trHeight w:val="380"/>
        </w:trPr>
        <w:tc>
          <w:tcPr>
            <w:tcW w:w="2513" w:type="dxa"/>
            <w:vAlign w:val="center"/>
          </w:tcPr>
          <w:p w14:paraId="4F06A9D4" w14:textId="77777777" w:rsidR="004B4FDF" w:rsidRPr="000E0F1E" w:rsidRDefault="004B4FDF" w:rsidP="00B805A4">
            <w:pPr>
              <w:ind w:right="-144"/>
              <w:rPr>
                <w:rFonts w:cs="Verdana"/>
                <w:kern w:val="1"/>
                <w:szCs w:val="22"/>
              </w:rPr>
            </w:pPr>
            <w:r w:rsidRPr="000E0F1E">
              <w:rPr>
                <w:szCs w:val="22"/>
              </w:rPr>
              <w:t>C+</w:t>
            </w:r>
          </w:p>
        </w:tc>
        <w:tc>
          <w:tcPr>
            <w:tcW w:w="2056" w:type="dxa"/>
            <w:vAlign w:val="center"/>
          </w:tcPr>
          <w:p w14:paraId="4DAE0F8B" w14:textId="69A29759" w:rsidR="004B4FDF" w:rsidRPr="000E0F1E" w:rsidRDefault="004B4FDF" w:rsidP="00B805A4">
            <w:pPr>
              <w:ind w:right="-144"/>
              <w:rPr>
                <w:rFonts w:cs="Verdana"/>
                <w:kern w:val="1"/>
                <w:szCs w:val="22"/>
              </w:rPr>
            </w:pPr>
            <w:r>
              <w:rPr>
                <w:rFonts w:cs="Verdana"/>
                <w:kern w:val="1"/>
                <w:szCs w:val="22"/>
              </w:rPr>
              <w:t>4</w:t>
            </w:r>
            <w:r w:rsidR="006D3262">
              <w:rPr>
                <w:rFonts w:cs="Verdana"/>
                <w:kern w:val="1"/>
                <w:szCs w:val="22"/>
              </w:rPr>
              <w:t>00</w:t>
            </w:r>
            <w:r>
              <w:rPr>
                <w:rFonts w:cs="Verdana"/>
                <w:kern w:val="1"/>
                <w:szCs w:val="22"/>
              </w:rPr>
              <w:t>-4</w:t>
            </w:r>
            <w:r w:rsidR="006D3262">
              <w:rPr>
                <w:rFonts w:cs="Verdana"/>
                <w:kern w:val="1"/>
                <w:szCs w:val="22"/>
              </w:rPr>
              <w:t>11</w:t>
            </w:r>
          </w:p>
        </w:tc>
      </w:tr>
      <w:tr w:rsidR="004B4FDF" w:rsidRPr="000E0F1E" w14:paraId="09D5CF0F" w14:textId="77777777" w:rsidTr="00B805A4">
        <w:trPr>
          <w:trHeight w:val="380"/>
        </w:trPr>
        <w:tc>
          <w:tcPr>
            <w:tcW w:w="2513" w:type="dxa"/>
            <w:vAlign w:val="center"/>
          </w:tcPr>
          <w:p w14:paraId="269BC9C5" w14:textId="77777777" w:rsidR="004B4FDF" w:rsidRPr="000E0F1E" w:rsidRDefault="004B4FDF" w:rsidP="00B805A4">
            <w:pPr>
              <w:ind w:right="-144"/>
              <w:rPr>
                <w:rFonts w:cs="Verdana"/>
                <w:kern w:val="1"/>
                <w:szCs w:val="22"/>
              </w:rPr>
            </w:pPr>
            <w:r w:rsidRPr="000E0F1E">
              <w:rPr>
                <w:szCs w:val="22"/>
              </w:rPr>
              <w:t>C</w:t>
            </w:r>
          </w:p>
        </w:tc>
        <w:tc>
          <w:tcPr>
            <w:tcW w:w="2056" w:type="dxa"/>
            <w:vAlign w:val="center"/>
          </w:tcPr>
          <w:p w14:paraId="41984682" w14:textId="26FA35DB" w:rsidR="004B4FDF" w:rsidRPr="000E0F1E" w:rsidRDefault="006D3262" w:rsidP="00B805A4">
            <w:pPr>
              <w:ind w:right="-144"/>
              <w:rPr>
                <w:rFonts w:cs="Verdana"/>
                <w:kern w:val="1"/>
                <w:szCs w:val="22"/>
              </w:rPr>
            </w:pPr>
            <w:r>
              <w:rPr>
                <w:rFonts w:cs="Verdana"/>
                <w:kern w:val="1"/>
                <w:szCs w:val="22"/>
              </w:rPr>
              <w:t>380</w:t>
            </w:r>
            <w:r w:rsidR="004B4FDF">
              <w:rPr>
                <w:rFonts w:cs="Verdana"/>
                <w:kern w:val="1"/>
                <w:szCs w:val="22"/>
              </w:rPr>
              <w:t>-</w:t>
            </w:r>
            <w:r>
              <w:rPr>
                <w:rFonts w:cs="Verdana"/>
                <w:kern w:val="1"/>
                <w:szCs w:val="22"/>
              </w:rPr>
              <w:t>395</w:t>
            </w:r>
          </w:p>
        </w:tc>
      </w:tr>
      <w:tr w:rsidR="004B4FDF" w:rsidRPr="000E0F1E" w14:paraId="2A747360" w14:textId="77777777" w:rsidTr="00B805A4">
        <w:trPr>
          <w:trHeight w:val="380"/>
        </w:trPr>
        <w:tc>
          <w:tcPr>
            <w:tcW w:w="2513" w:type="dxa"/>
            <w:vAlign w:val="center"/>
          </w:tcPr>
          <w:p w14:paraId="6A752027" w14:textId="77777777" w:rsidR="004B4FDF" w:rsidRPr="000E0F1E" w:rsidRDefault="004B4FDF" w:rsidP="00B805A4">
            <w:pPr>
              <w:ind w:right="-144"/>
              <w:rPr>
                <w:rFonts w:cs="Verdana"/>
                <w:kern w:val="1"/>
                <w:szCs w:val="22"/>
              </w:rPr>
            </w:pPr>
            <w:r w:rsidRPr="000E0F1E">
              <w:rPr>
                <w:szCs w:val="22"/>
              </w:rPr>
              <w:t>C-</w:t>
            </w:r>
          </w:p>
        </w:tc>
        <w:tc>
          <w:tcPr>
            <w:tcW w:w="2056" w:type="dxa"/>
            <w:vAlign w:val="center"/>
          </w:tcPr>
          <w:p w14:paraId="2A5F70BB" w14:textId="7EEA4B3D" w:rsidR="004B4FDF" w:rsidRPr="000E0F1E" w:rsidRDefault="006D3262" w:rsidP="00B805A4">
            <w:pPr>
              <w:ind w:right="-144"/>
              <w:rPr>
                <w:rFonts w:cs="Verdana"/>
                <w:kern w:val="1"/>
                <w:szCs w:val="22"/>
              </w:rPr>
            </w:pPr>
            <w:r>
              <w:rPr>
                <w:rFonts w:cs="Verdana"/>
                <w:kern w:val="1"/>
                <w:szCs w:val="22"/>
              </w:rPr>
              <w:t>364</w:t>
            </w:r>
            <w:r w:rsidR="004B4FDF">
              <w:rPr>
                <w:rFonts w:cs="Verdana"/>
                <w:kern w:val="1"/>
                <w:szCs w:val="22"/>
              </w:rPr>
              <w:t>-</w:t>
            </w:r>
            <w:r>
              <w:rPr>
                <w:rFonts w:cs="Verdana"/>
                <w:kern w:val="1"/>
                <w:szCs w:val="22"/>
              </w:rPr>
              <w:t>374</w:t>
            </w:r>
          </w:p>
        </w:tc>
      </w:tr>
      <w:tr w:rsidR="004B4FDF" w:rsidRPr="000E0F1E" w14:paraId="20FDFD9F" w14:textId="77777777" w:rsidTr="00B805A4">
        <w:trPr>
          <w:trHeight w:val="380"/>
        </w:trPr>
        <w:tc>
          <w:tcPr>
            <w:tcW w:w="2513" w:type="dxa"/>
            <w:vAlign w:val="center"/>
          </w:tcPr>
          <w:p w14:paraId="507B019E" w14:textId="77777777" w:rsidR="004B4FDF" w:rsidRPr="000E0F1E" w:rsidRDefault="004B4FDF" w:rsidP="00B805A4">
            <w:pPr>
              <w:ind w:right="-144"/>
              <w:rPr>
                <w:rFonts w:cs="Verdana"/>
                <w:kern w:val="1"/>
                <w:szCs w:val="22"/>
              </w:rPr>
            </w:pPr>
            <w:r w:rsidRPr="000E0F1E">
              <w:rPr>
                <w:szCs w:val="22"/>
              </w:rPr>
              <w:t>D+</w:t>
            </w:r>
          </w:p>
        </w:tc>
        <w:tc>
          <w:tcPr>
            <w:tcW w:w="2056" w:type="dxa"/>
            <w:vAlign w:val="center"/>
          </w:tcPr>
          <w:p w14:paraId="19F9D8C7" w14:textId="60477BC8" w:rsidR="004B4FDF" w:rsidRPr="000E0F1E" w:rsidRDefault="006D3262" w:rsidP="00B805A4">
            <w:pPr>
              <w:ind w:right="-144"/>
              <w:rPr>
                <w:rFonts w:cs="Verdana"/>
                <w:kern w:val="1"/>
                <w:szCs w:val="22"/>
              </w:rPr>
            </w:pPr>
            <w:r>
              <w:rPr>
                <w:rFonts w:cs="Verdana"/>
                <w:kern w:val="1"/>
                <w:szCs w:val="22"/>
              </w:rPr>
              <w:t>348</w:t>
            </w:r>
            <w:r w:rsidR="004B4FDF">
              <w:rPr>
                <w:rFonts w:cs="Verdana"/>
                <w:kern w:val="1"/>
                <w:szCs w:val="22"/>
              </w:rPr>
              <w:t>-</w:t>
            </w:r>
            <w:r>
              <w:rPr>
                <w:rFonts w:cs="Verdana"/>
                <w:kern w:val="1"/>
                <w:szCs w:val="22"/>
              </w:rPr>
              <w:t>359</w:t>
            </w:r>
          </w:p>
        </w:tc>
      </w:tr>
      <w:tr w:rsidR="004B4FDF" w:rsidRPr="000E0F1E" w14:paraId="482B780B" w14:textId="77777777" w:rsidTr="00B805A4">
        <w:trPr>
          <w:trHeight w:val="380"/>
        </w:trPr>
        <w:tc>
          <w:tcPr>
            <w:tcW w:w="2513" w:type="dxa"/>
            <w:vAlign w:val="center"/>
          </w:tcPr>
          <w:p w14:paraId="4AF7807F" w14:textId="77777777" w:rsidR="004B4FDF" w:rsidRPr="000E0F1E" w:rsidRDefault="004B4FDF" w:rsidP="00B805A4">
            <w:pPr>
              <w:ind w:right="-144"/>
              <w:rPr>
                <w:szCs w:val="22"/>
              </w:rPr>
            </w:pPr>
            <w:r>
              <w:rPr>
                <w:szCs w:val="22"/>
              </w:rPr>
              <w:t>D</w:t>
            </w:r>
          </w:p>
        </w:tc>
        <w:tc>
          <w:tcPr>
            <w:tcW w:w="2056" w:type="dxa"/>
            <w:vAlign w:val="center"/>
          </w:tcPr>
          <w:p w14:paraId="140969C5" w14:textId="3F2E7F13" w:rsidR="004B4FDF" w:rsidRDefault="004B4FDF" w:rsidP="00B805A4">
            <w:pPr>
              <w:ind w:right="-144"/>
              <w:rPr>
                <w:rFonts w:cs="Verdana"/>
                <w:kern w:val="1"/>
                <w:szCs w:val="22"/>
              </w:rPr>
            </w:pPr>
            <w:r>
              <w:rPr>
                <w:rFonts w:cs="Verdana"/>
                <w:kern w:val="1"/>
                <w:szCs w:val="22"/>
              </w:rPr>
              <w:t>3</w:t>
            </w:r>
            <w:r w:rsidR="006D3262">
              <w:rPr>
                <w:rFonts w:cs="Verdana"/>
                <w:kern w:val="1"/>
                <w:szCs w:val="22"/>
              </w:rPr>
              <w:t>12</w:t>
            </w:r>
            <w:r>
              <w:rPr>
                <w:rFonts w:cs="Verdana"/>
                <w:kern w:val="1"/>
                <w:szCs w:val="22"/>
              </w:rPr>
              <w:t>-3</w:t>
            </w:r>
            <w:r w:rsidR="006D3262">
              <w:rPr>
                <w:rFonts w:cs="Verdana"/>
                <w:kern w:val="1"/>
                <w:szCs w:val="22"/>
              </w:rPr>
              <w:t>43</w:t>
            </w:r>
          </w:p>
        </w:tc>
      </w:tr>
      <w:tr w:rsidR="004B4FDF" w:rsidRPr="000E0F1E" w14:paraId="2000602D" w14:textId="77777777" w:rsidTr="00B805A4">
        <w:trPr>
          <w:trHeight w:val="380"/>
        </w:trPr>
        <w:tc>
          <w:tcPr>
            <w:tcW w:w="2513" w:type="dxa"/>
            <w:vAlign w:val="center"/>
          </w:tcPr>
          <w:p w14:paraId="46A910CB" w14:textId="77777777" w:rsidR="004B4FDF" w:rsidRDefault="004B4FDF" w:rsidP="00B805A4">
            <w:pPr>
              <w:ind w:right="-144"/>
              <w:rPr>
                <w:szCs w:val="22"/>
              </w:rPr>
            </w:pPr>
            <w:r>
              <w:rPr>
                <w:szCs w:val="22"/>
              </w:rPr>
              <w:t>F</w:t>
            </w:r>
          </w:p>
        </w:tc>
        <w:tc>
          <w:tcPr>
            <w:tcW w:w="2056" w:type="dxa"/>
            <w:vAlign w:val="center"/>
          </w:tcPr>
          <w:p w14:paraId="5EF60A92" w14:textId="392C5034" w:rsidR="004B4FDF" w:rsidRDefault="004B4FDF" w:rsidP="00B805A4">
            <w:pPr>
              <w:ind w:right="-144"/>
              <w:rPr>
                <w:rFonts w:cs="Verdana"/>
                <w:kern w:val="1"/>
                <w:szCs w:val="22"/>
              </w:rPr>
            </w:pPr>
            <w:r>
              <w:rPr>
                <w:rFonts w:cs="Verdana"/>
                <w:kern w:val="1"/>
                <w:szCs w:val="22"/>
              </w:rPr>
              <w:t>3</w:t>
            </w:r>
            <w:r w:rsidR="006D3262">
              <w:rPr>
                <w:rFonts w:cs="Verdana"/>
                <w:kern w:val="1"/>
                <w:szCs w:val="22"/>
              </w:rPr>
              <w:t>07</w:t>
            </w:r>
            <w:r>
              <w:rPr>
                <w:rFonts w:cs="Verdana"/>
                <w:kern w:val="1"/>
                <w:szCs w:val="22"/>
              </w:rPr>
              <w:t xml:space="preserve"> and below</w:t>
            </w:r>
          </w:p>
        </w:tc>
      </w:tr>
    </w:tbl>
    <w:p w14:paraId="7CA91A00" w14:textId="77777777" w:rsidR="004B4FDF" w:rsidRPr="000E0F1E" w:rsidRDefault="004B4FDF" w:rsidP="00A87B17">
      <w:pPr>
        <w:pStyle w:val="Paragraphs"/>
        <w:ind w:right="-144"/>
        <w:rPr>
          <w:szCs w:val="22"/>
        </w:rPr>
      </w:pPr>
    </w:p>
    <w:p w14:paraId="0AB8315A" w14:textId="49D675A5" w:rsidR="00E97547" w:rsidRPr="00E97547" w:rsidRDefault="00E97547" w:rsidP="005A2BCD">
      <w:pPr>
        <w:pStyle w:val="Heading3"/>
      </w:pPr>
      <w:r>
        <w:tab/>
      </w: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7"/>
        <w:gridCol w:w="2040"/>
        <w:gridCol w:w="3433"/>
      </w:tblGrid>
      <w:tr w:rsidR="007338FD" w:rsidRPr="005A2BCD" w14:paraId="6D12FF83" w14:textId="77777777">
        <w:trPr>
          <w:cantSplit/>
          <w:tblHeader/>
        </w:trPr>
        <w:tc>
          <w:tcPr>
            <w:tcW w:w="2880" w:type="dxa"/>
          </w:tcPr>
          <w:p w14:paraId="20C065F6" w14:textId="77777777" w:rsidR="007338FD" w:rsidRPr="005A2BCD" w:rsidRDefault="007338FD" w:rsidP="005A2BCD">
            <w:pPr>
              <w:ind w:right="-288"/>
              <w:contextualSpacing/>
              <w:rPr>
                <w:rFonts w:cs="Verdana"/>
                <w:b/>
                <w:kern w:val="1"/>
                <w:sz w:val="20"/>
                <w:szCs w:val="20"/>
              </w:rPr>
            </w:pPr>
            <w:r w:rsidRPr="005A2BCD">
              <w:rPr>
                <w:b/>
                <w:sz w:val="20"/>
                <w:szCs w:val="20"/>
              </w:rPr>
              <w:t>Letter Grade</w:t>
            </w:r>
          </w:p>
        </w:tc>
        <w:tc>
          <w:tcPr>
            <w:tcW w:w="2160" w:type="dxa"/>
          </w:tcPr>
          <w:p w14:paraId="10145FF8" w14:textId="77777777" w:rsidR="007338FD" w:rsidRPr="005A2BCD" w:rsidRDefault="007338FD" w:rsidP="005A2BCD">
            <w:pPr>
              <w:ind w:right="-288"/>
              <w:contextualSpacing/>
              <w:rPr>
                <w:rFonts w:cs="Verdana"/>
                <w:b/>
                <w:kern w:val="1"/>
                <w:sz w:val="20"/>
                <w:szCs w:val="20"/>
              </w:rPr>
            </w:pPr>
            <w:r w:rsidRPr="005A2BCD">
              <w:rPr>
                <w:b/>
                <w:sz w:val="20"/>
                <w:szCs w:val="20"/>
              </w:rPr>
              <w:t>Percentage</w:t>
            </w:r>
          </w:p>
        </w:tc>
        <w:tc>
          <w:tcPr>
            <w:tcW w:w="3816" w:type="dxa"/>
          </w:tcPr>
          <w:p w14:paraId="78B25926" w14:textId="77777777" w:rsidR="007338FD" w:rsidRPr="005A2BCD" w:rsidRDefault="007338FD" w:rsidP="005A2BCD">
            <w:pPr>
              <w:ind w:right="-288"/>
              <w:contextualSpacing/>
              <w:rPr>
                <w:rFonts w:cs="Verdana"/>
                <w:b/>
                <w:kern w:val="1"/>
                <w:sz w:val="20"/>
                <w:szCs w:val="20"/>
              </w:rPr>
            </w:pPr>
            <w:r w:rsidRPr="005A2BCD">
              <w:rPr>
                <w:b/>
                <w:sz w:val="20"/>
                <w:szCs w:val="20"/>
              </w:rPr>
              <w:t>Performance</w:t>
            </w:r>
          </w:p>
        </w:tc>
      </w:tr>
      <w:tr w:rsidR="007338FD" w:rsidRPr="005A2BCD" w14:paraId="40AD6E86" w14:textId="77777777">
        <w:trPr>
          <w:trHeight w:val="380"/>
        </w:trPr>
        <w:tc>
          <w:tcPr>
            <w:tcW w:w="2880" w:type="dxa"/>
            <w:vAlign w:val="center"/>
          </w:tcPr>
          <w:p w14:paraId="0CE13669" w14:textId="77777777" w:rsidR="007338FD" w:rsidRPr="005A2BCD" w:rsidRDefault="007338FD" w:rsidP="005A2BCD">
            <w:pPr>
              <w:ind w:right="-288"/>
              <w:contextualSpacing/>
              <w:rPr>
                <w:rFonts w:cs="Verdana"/>
                <w:kern w:val="1"/>
                <w:sz w:val="20"/>
                <w:szCs w:val="20"/>
              </w:rPr>
            </w:pPr>
            <w:r w:rsidRPr="005A2BCD">
              <w:rPr>
                <w:sz w:val="20"/>
                <w:szCs w:val="20"/>
              </w:rPr>
              <w:t>A</w:t>
            </w:r>
          </w:p>
        </w:tc>
        <w:tc>
          <w:tcPr>
            <w:tcW w:w="2160" w:type="dxa"/>
            <w:vAlign w:val="center"/>
          </w:tcPr>
          <w:p w14:paraId="36F10A53" w14:textId="77777777" w:rsidR="007338FD" w:rsidRPr="005A2BCD" w:rsidRDefault="007338FD" w:rsidP="005A2BCD">
            <w:pPr>
              <w:ind w:right="-288"/>
              <w:contextualSpacing/>
              <w:rPr>
                <w:rFonts w:cs="Verdana"/>
                <w:kern w:val="1"/>
                <w:sz w:val="20"/>
                <w:szCs w:val="20"/>
              </w:rPr>
            </w:pPr>
            <w:r w:rsidRPr="005A2BCD">
              <w:rPr>
                <w:sz w:val="20"/>
                <w:szCs w:val="20"/>
              </w:rPr>
              <w:t>93-100%</w:t>
            </w:r>
          </w:p>
        </w:tc>
        <w:tc>
          <w:tcPr>
            <w:tcW w:w="3816" w:type="dxa"/>
            <w:vAlign w:val="center"/>
          </w:tcPr>
          <w:p w14:paraId="5825E41F" w14:textId="77777777" w:rsidR="007338FD" w:rsidRPr="005A2BCD" w:rsidRDefault="007338FD" w:rsidP="005A2BCD">
            <w:pPr>
              <w:ind w:right="-288"/>
              <w:contextualSpacing/>
              <w:rPr>
                <w:rFonts w:cs="Verdana"/>
                <w:kern w:val="1"/>
                <w:sz w:val="20"/>
                <w:szCs w:val="20"/>
              </w:rPr>
            </w:pPr>
            <w:r w:rsidRPr="005A2BCD">
              <w:rPr>
                <w:sz w:val="20"/>
                <w:szCs w:val="20"/>
              </w:rPr>
              <w:t>Excellent Work</w:t>
            </w:r>
          </w:p>
        </w:tc>
      </w:tr>
      <w:tr w:rsidR="007338FD" w:rsidRPr="005A2BCD" w14:paraId="047885FB" w14:textId="77777777">
        <w:trPr>
          <w:trHeight w:val="380"/>
        </w:trPr>
        <w:tc>
          <w:tcPr>
            <w:tcW w:w="2880" w:type="dxa"/>
            <w:vAlign w:val="center"/>
          </w:tcPr>
          <w:p w14:paraId="5875EEC8" w14:textId="77777777" w:rsidR="007338FD" w:rsidRPr="005A2BCD" w:rsidRDefault="007338FD" w:rsidP="005A2BCD">
            <w:pPr>
              <w:ind w:right="-288"/>
              <w:contextualSpacing/>
              <w:rPr>
                <w:rFonts w:cs="Verdana"/>
                <w:kern w:val="1"/>
                <w:sz w:val="20"/>
                <w:szCs w:val="20"/>
              </w:rPr>
            </w:pPr>
            <w:r w:rsidRPr="005A2BCD">
              <w:rPr>
                <w:sz w:val="20"/>
                <w:szCs w:val="20"/>
              </w:rPr>
              <w:t>A-</w:t>
            </w:r>
          </w:p>
        </w:tc>
        <w:tc>
          <w:tcPr>
            <w:tcW w:w="2160" w:type="dxa"/>
            <w:vAlign w:val="center"/>
          </w:tcPr>
          <w:p w14:paraId="3F566245" w14:textId="77777777" w:rsidR="007338FD" w:rsidRPr="005A2BCD" w:rsidRDefault="007338FD" w:rsidP="005A2BCD">
            <w:pPr>
              <w:ind w:right="-288"/>
              <w:contextualSpacing/>
              <w:rPr>
                <w:rFonts w:cs="Verdana"/>
                <w:kern w:val="1"/>
                <w:sz w:val="20"/>
                <w:szCs w:val="20"/>
              </w:rPr>
            </w:pPr>
            <w:r w:rsidRPr="005A2BCD">
              <w:rPr>
                <w:sz w:val="20"/>
                <w:szCs w:val="20"/>
              </w:rPr>
              <w:t>90-92%</w:t>
            </w:r>
          </w:p>
        </w:tc>
        <w:tc>
          <w:tcPr>
            <w:tcW w:w="3816" w:type="dxa"/>
            <w:vAlign w:val="center"/>
          </w:tcPr>
          <w:p w14:paraId="7004D551" w14:textId="77777777" w:rsidR="007338FD" w:rsidRPr="005A2BCD" w:rsidRDefault="007338FD" w:rsidP="005A2BCD">
            <w:pPr>
              <w:ind w:right="-288"/>
              <w:contextualSpacing/>
              <w:rPr>
                <w:rFonts w:cs="Verdana"/>
                <w:kern w:val="1"/>
                <w:sz w:val="20"/>
                <w:szCs w:val="20"/>
              </w:rPr>
            </w:pPr>
            <w:r w:rsidRPr="005A2BCD">
              <w:rPr>
                <w:sz w:val="20"/>
                <w:szCs w:val="20"/>
              </w:rPr>
              <w:t>Nearly Excellent Work</w:t>
            </w:r>
          </w:p>
        </w:tc>
      </w:tr>
      <w:tr w:rsidR="007338FD" w:rsidRPr="005A2BCD" w14:paraId="3B50D1FC" w14:textId="77777777">
        <w:trPr>
          <w:trHeight w:val="380"/>
        </w:trPr>
        <w:tc>
          <w:tcPr>
            <w:tcW w:w="2880" w:type="dxa"/>
            <w:vAlign w:val="center"/>
          </w:tcPr>
          <w:p w14:paraId="1EB8A3E9" w14:textId="77777777" w:rsidR="007338FD" w:rsidRPr="005A2BCD" w:rsidRDefault="007338FD" w:rsidP="005A2BCD">
            <w:pPr>
              <w:ind w:right="-288"/>
              <w:contextualSpacing/>
              <w:rPr>
                <w:rFonts w:cs="Verdana"/>
                <w:kern w:val="1"/>
                <w:sz w:val="20"/>
                <w:szCs w:val="20"/>
              </w:rPr>
            </w:pPr>
            <w:r w:rsidRPr="005A2BCD">
              <w:rPr>
                <w:sz w:val="20"/>
                <w:szCs w:val="20"/>
              </w:rPr>
              <w:t>B+</w:t>
            </w:r>
          </w:p>
        </w:tc>
        <w:tc>
          <w:tcPr>
            <w:tcW w:w="2160" w:type="dxa"/>
            <w:vAlign w:val="center"/>
          </w:tcPr>
          <w:p w14:paraId="2C74DE30" w14:textId="77777777" w:rsidR="007338FD" w:rsidRPr="005A2BCD" w:rsidRDefault="007338FD" w:rsidP="005A2BCD">
            <w:pPr>
              <w:ind w:right="-288"/>
              <w:contextualSpacing/>
              <w:rPr>
                <w:rFonts w:cs="Verdana"/>
                <w:kern w:val="1"/>
                <w:sz w:val="20"/>
                <w:szCs w:val="20"/>
              </w:rPr>
            </w:pPr>
            <w:r w:rsidRPr="005A2BCD">
              <w:rPr>
                <w:sz w:val="20"/>
                <w:szCs w:val="20"/>
              </w:rPr>
              <w:t>87-89%</w:t>
            </w:r>
          </w:p>
        </w:tc>
        <w:tc>
          <w:tcPr>
            <w:tcW w:w="3816" w:type="dxa"/>
            <w:vAlign w:val="center"/>
          </w:tcPr>
          <w:p w14:paraId="1A7CA84A" w14:textId="77777777" w:rsidR="007338FD" w:rsidRPr="005A2BCD" w:rsidRDefault="007338FD" w:rsidP="005A2BCD">
            <w:pPr>
              <w:ind w:right="-288"/>
              <w:contextualSpacing/>
              <w:rPr>
                <w:rFonts w:cs="Verdana"/>
                <w:kern w:val="1"/>
                <w:sz w:val="20"/>
                <w:szCs w:val="20"/>
              </w:rPr>
            </w:pPr>
            <w:r w:rsidRPr="005A2BCD">
              <w:rPr>
                <w:sz w:val="20"/>
                <w:szCs w:val="20"/>
              </w:rPr>
              <w:t>Very Good Work</w:t>
            </w:r>
          </w:p>
        </w:tc>
      </w:tr>
      <w:tr w:rsidR="007338FD" w:rsidRPr="005A2BCD" w14:paraId="0A4EDAF7" w14:textId="77777777">
        <w:trPr>
          <w:trHeight w:val="380"/>
        </w:trPr>
        <w:tc>
          <w:tcPr>
            <w:tcW w:w="2880" w:type="dxa"/>
            <w:vAlign w:val="center"/>
          </w:tcPr>
          <w:p w14:paraId="269485BE" w14:textId="77777777" w:rsidR="007338FD" w:rsidRPr="005A2BCD" w:rsidRDefault="007338FD" w:rsidP="005A2BCD">
            <w:pPr>
              <w:ind w:right="-288"/>
              <w:contextualSpacing/>
              <w:rPr>
                <w:rFonts w:cs="Verdana"/>
                <w:kern w:val="1"/>
                <w:sz w:val="20"/>
                <w:szCs w:val="20"/>
              </w:rPr>
            </w:pPr>
            <w:r w:rsidRPr="005A2BCD">
              <w:rPr>
                <w:sz w:val="20"/>
                <w:szCs w:val="20"/>
              </w:rPr>
              <w:t>B</w:t>
            </w:r>
          </w:p>
        </w:tc>
        <w:tc>
          <w:tcPr>
            <w:tcW w:w="2160" w:type="dxa"/>
            <w:vAlign w:val="center"/>
          </w:tcPr>
          <w:p w14:paraId="2ADB91A8" w14:textId="77777777" w:rsidR="007338FD" w:rsidRPr="005A2BCD" w:rsidRDefault="007338FD" w:rsidP="005A2BCD">
            <w:pPr>
              <w:ind w:right="-288"/>
              <w:contextualSpacing/>
              <w:rPr>
                <w:rFonts w:cs="Verdana"/>
                <w:kern w:val="1"/>
                <w:sz w:val="20"/>
                <w:szCs w:val="20"/>
              </w:rPr>
            </w:pPr>
            <w:r w:rsidRPr="005A2BCD">
              <w:rPr>
                <w:sz w:val="20"/>
                <w:szCs w:val="20"/>
              </w:rPr>
              <w:t>83-86%</w:t>
            </w:r>
          </w:p>
        </w:tc>
        <w:tc>
          <w:tcPr>
            <w:tcW w:w="3816" w:type="dxa"/>
            <w:vAlign w:val="center"/>
          </w:tcPr>
          <w:p w14:paraId="446FA662" w14:textId="77777777" w:rsidR="007338FD" w:rsidRPr="005A2BCD" w:rsidRDefault="007338FD" w:rsidP="005A2BCD">
            <w:pPr>
              <w:ind w:right="-288"/>
              <w:contextualSpacing/>
              <w:rPr>
                <w:rFonts w:cs="Verdana"/>
                <w:kern w:val="1"/>
                <w:sz w:val="20"/>
                <w:szCs w:val="20"/>
              </w:rPr>
            </w:pPr>
            <w:r w:rsidRPr="005A2BCD">
              <w:rPr>
                <w:sz w:val="20"/>
                <w:szCs w:val="20"/>
              </w:rPr>
              <w:t>Good Work</w:t>
            </w:r>
          </w:p>
        </w:tc>
      </w:tr>
      <w:tr w:rsidR="007338FD" w:rsidRPr="005A2BCD" w14:paraId="3988334C" w14:textId="77777777">
        <w:trPr>
          <w:trHeight w:val="380"/>
        </w:trPr>
        <w:tc>
          <w:tcPr>
            <w:tcW w:w="2880" w:type="dxa"/>
            <w:vAlign w:val="center"/>
          </w:tcPr>
          <w:p w14:paraId="0E32F5A6" w14:textId="77777777" w:rsidR="007338FD" w:rsidRPr="005A2BCD" w:rsidRDefault="007338FD" w:rsidP="005A2BCD">
            <w:pPr>
              <w:ind w:right="-288"/>
              <w:contextualSpacing/>
              <w:rPr>
                <w:rFonts w:cs="Verdana"/>
                <w:kern w:val="1"/>
                <w:sz w:val="20"/>
                <w:szCs w:val="20"/>
              </w:rPr>
            </w:pPr>
            <w:r w:rsidRPr="005A2BCD">
              <w:rPr>
                <w:sz w:val="20"/>
                <w:szCs w:val="20"/>
              </w:rPr>
              <w:t>B-</w:t>
            </w:r>
          </w:p>
        </w:tc>
        <w:tc>
          <w:tcPr>
            <w:tcW w:w="2160" w:type="dxa"/>
            <w:vAlign w:val="center"/>
          </w:tcPr>
          <w:p w14:paraId="54069275" w14:textId="77777777" w:rsidR="007338FD" w:rsidRPr="005A2BCD" w:rsidRDefault="007338FD" w:rsidP="005A2BCD">
            <w:pPr>
              <w:ind w:right="-288"/>
              <w:contextualSpacing/>
              <w:rPr>
                <w:rFonts w:cs="Verdana"/>
                <w:kern w:val="1"/>
                <w:sz w:val="20"/>
                <w:szCs w:val="20"/>
              </w:rPr>
            </w:pPr>
            <w:r w:rsidRPr="005A2BCD">
              <w:rPr>
                <w:sz w:val="20"/>
                <w:szCs w:val="20"/>
              </w:rPr>
              <w:t>80-82%</w:t>
            </w:r>
          </w:p>
        </w:tc>
        <w:tc>
          <w:tcPr>
            <w:tcW w:w="3816" w:type="dxa"/>
            <w:vAlign w:val="center"/>
          </w:tcPr>
          <w:p w14:paraId="1B2D7257" w14:textId="77777777" w:rsidR="007338FD" w:rsidRPr="005A2BCD" w:rsidRDefault="007338FD" w:rsidP="005A2BCD">
            <w:pPr>
              <w:ind w:right="-288"/>
              <w:contextualSpacing/>
              <w:rPr>
                <w:rFonts w:cs="Verdana"/>
                <w:kern w:val="1"/>
                <w:sz w:val="20"/>
                <w:szCs w:val="20"/>
              </w:rPr>
            </w:pPr>
            <w:r w:rsidRPr="005A2BCD">
              <w:rPr>
                <w:sz w:val="20"/>
                <w:szCs w:val="20"/>
              </w:rPr>
              <w:t>Mostly Good Work</w:t>
            </w:r>
          </w:p>
        </w:tc>
      </w:tr>
      <w:tr w:rsidR="007338FD" w:rsidRPr="005A2BCD" w14:paraId="7DBECAFC" w14:textId="77777777">
        <w:trPr>
          <w:trHeight w:val="380"/>
        </w:trPr>
        <w:tc>
          <w:tcPr>
            <w:tcW w:w="2880" w:type="dxa"/>
            <w:vAlign w:val="center"/>
          </w:tcPr>
          <w:p w14:paraId="3924AD39" w14:textId="77777777" w:rsidR="007338FD" w:rsidRPr="005A2BCD" w:rsidRDefault="007338FD" w:rsidP="005A2BCD">
            <w:pPr>
              <w:ind w:right="-288"/>
              <w:contextualSpacing/>
              <w:rPr>
                <w:rFonts w:cs="Verdana"/>
                <w:kern w:val="1"/>
                <w:sz w:val="20"/>
                <w:szCs w:val="20"/>
              </w:rPr>
            </w:pPr>
            <w:r w:rsidRPr="005A2BCD">
              <w:rPr>
                <w:sz w:val="20"/>
                <w:szCs w:val="20"/>
              </w:rPr>
              <w:t>C+</w:t>
            </w:r>
          </w:p>
        </w:tc>
        <w:tc>
          <w:tcPr>
            <w:tcW w:w="2160" w:type="dxa"/>
            <w:vAlign w:val="center"/>
          </w:tcPr>
          <w:p w14:paraId="4F16298A" w14:textId="77777777" w:rsidR="007338FD" w:rsidRPr="005A2BCD" w:rsidRDefault="007338FD" w:rsidP="005A2BCD">
            <w:pPr>
              <w:ind w:right="-288"/>
              <w:contextualSpacing/>
              <w:rPr>
                <w:rFonts w:cs="Verdana"/>
                <w:kern w:val="1"/>
                <w:sz w:val="20"/>
                <w:szCs w:val="20"/>
              </w:rPr>
            </w:pPr>
            <w:r w:rsidRPr="005A2BCD">
              <w:rPr>
                <w:sz w:val="20"/>
                <w:szCs w:val="20"/>
              </w:rPr>
              <w:t>77-79%</w:t>
            </w:r>
          </w:p>
        </w:tc>
        <w:tc>
          <w:tcPr>
            <w:tcW w:w="3816" w:type="dxa"/>
            <w:vAlign w:val="center"/>
          </w:tcPr>
          <w:p w14:paraId="20447810" w14:textId="77777777" w:rsidR="007338FD" w:rsidRPr="005A2BCD" w:rsidRDefault="007338FD" w:rsidP="005A2BCD">
            <w:pPr>
              <w:ind w:right="-288"/>
              <w:contextualSpacing/>
              <w:rPr>
                <w:rFonts w:cs="Verdana"/>
                <w:kern w:val="1"/>
                <w:sz w:val="20"/>
                <w:szCs w:val="20"/>
              </w:rPr>
            </w:pPr>
            <w:r w:rsidRPr="005A2BCD">
              <w:rPr>
                <w:sz w:val="20"/>
                <w:szCs w:val="20"/>
              </w:rPr>
              <w:t>Above Average Work</w:t>
            </w:r>
          </w:p>
        </w:tc>
      </w:tr>
      <w:tr w:rsidR="007338FD" w:rsidRPr="005A2BCD" w14:paraId="105ECB92" w14:textId="77777777">
        <w:trPr>
          <w:trHeight w:val="380"/>
        </w:trPr>
        <w:tc>
          <w:tcPr>
            <w:tcW w:w="2880" w:type="dxa"/>
            <w:vAlign w:val="center"/>
          </w:tcPr>
          <w:p w14:paraId="1B7E2933" w14:textId="77777777" w:rsidR="007338FD" w:rsidRPr="005A2BCD" w:rsidRDefault="007338FD" w:rsidP="005A2BCD">
            <w:pPr>
              <w:ind w:right="-288"/>
              <w:contextualSpacing/>
              <w:rPr>
                <w:rFonts w:cs="Verdana"/>
                <w:kern w:val="1"/>
                <w:sz w:val="20"/>
                <w:szCs w:val="20"/>
              </w:rPr>
            </w:pPr>
            <w:r w:rsidRPr="005A2BCD">
              <w:rPr>
                <w:sz w:val="20"/>
                <w:szCs w:val="20"/>
              </w:rPr>
              <w:t>C</w:t>
            </w:r>
          </w:p>
        </w:tc>
        <w:tc>
          <w:tcPr>
            <w:tcW w:w="2160" w:type="dxa"/>
            <w:vAlign w:val="center"/>
          </w:tcPr>
          <w:p w14:paraId="51FF428C" w14:textId="77777777" w:rsidR="007338FD" w:rsidRPr="005A2BCD" w:rsidRDefault="007338FD" w:rsidP="005A2BCD">
            <w:pPr>
              <w:ind w:right="-288"/>
              <w:contextualSpacing/>
              <w:rPr>
                <w:rFonts w:cs="Verdana"/>
                <w:kern w:val="1"/>
                <w:sz w:val="20"/>
                <w:szCs w:val="20"/>
              </w:rPr>
            </w:pPr>
            <w:r w:rsidRPr="005A2BCD">
              <w:rPr>
                <w:sz w:val="20"/>
                <w:szCs w:val="20"/>
              </w:rPr>
              <w:t>73-76%</w:t>
            </w:r>
          </w:p>
        </w:tc>
        <w:tc>
          <w:tcPr>
            <w:tcW w:w="3816" w:type="dxa"/>
            <w:vAlign w:val="center"/>
          </w:tcPr>
          <w:p w14:paraId="48A8D777" w14:textId="77777777" w:rsidR="007338FD" w:rsidRPr="005A2BCD" w:rsidRDefault="007338FD" w:rsidP="005A2BCD">
            <w:pPr>
              <w:ind w:right="-288"/>
              <w:contextualSpacing/>
              <w:rPr>
                <w:rFonts w:cs="Verdana"/>
                <w:kern w:val="1"/>
                <w:sz w:val="20"/>
                <w:szCs w:val="20"/>
              </w:rPr>
            </w:pPr>
            <w:r w:rsidRPr="005A2BCD">
              <w:rPr>
                <w:sz w:val="20"/>
                <w:szCs w:val="20"/>
              </w:rPr>
              <w:t>Average Work</w:t>
            </w:r>
          </w:p>
        </w:tc>
      </w:tr>
      <w:tr w:rsidR="007338FD" w:rsidRPr="005A2BCD" w14:paraId="20D558C6" w14:textId="77777777">
        <w:trPr>
          <w:trHeight w:val="380"/>
        </w:trPr>
        <w:tc>
          <w:tcPr>
            <w:tcW w:w="2880" w:type="dxa"/>
            <w:vAlign w:val="center"/>
          </w:tcPr>
          <w:p w14:paraId="1FB463A0" w14:textId="77777777" w:rsidR="007338FD" w:rsidRPr="005A2BCD" w:rsidRDefault="007338FD" w:rsidP="005A2BCD">
            <w:pPr>
              <w:ind w:right="-288"/>
              <w:contextualSpacing/>
              <w:rPr>
                <w:rFonts w:cs="Verdana"/>
                <w:kern w:val="1"/>
                <w:sz w:val="20"/>
                <w:szCs w:val="20"/>
              </w:rPr>
            </w:pPr>
            <w:r w:rsidRPr="005A2BCD">
              <w:rPr>
                <w:sz w:val="20"/>
                <w:szCs w:val="20"/>
              </w:rPr>
              <w:t>C-</w:t>
            </w:r>
          </w:p>
        </w:tc>
        <w:tc>
          <w:tcPr>
            <w:tcW w:w="2160" w:type="dxa"/>
            <w:vAlign w:val="center"/>
          </w:tcPr>
          <w:p w14:paraId="665EC4D1" w14:textId="77777777" w:rsidR="007338FD" w:rsidRPr="005A2BCD" w:rsidRDefault="007338FD" w:rsidP="005A2BCD">
            <w:pPr>
              <w:ind w:right="-288"/>
              <w:contextualSpacing/>
              <w:rPr>
                <w:rFonts w:cs="Verdana"/>
                <w:kern w:val="1"/>
                <w:sz w:val="20"/>
                <w:szCs w:val="20"/>
              </w:rPr>
            </w:pPr>
            <w:r w:rsidRPr="005A2BCD">
              <w:rPr>
                <w:sz w:val="20"/>
                <w:szCs w:val="20"/>
              </w:rPr>
              <w:t>70-72%</w:t>
            </w:r>
          </w:p>
        </w:tc>
        <w:tc>
          <w:tcPr>
            <w:tcW w:w="3816" w:type="dxa"/>
            <w:vAlign w:val="center"/>
          </w:tcPr>
          <w:p w14:paraId="5CB18201" w14:textId="77777777" w:rsidR="007338FD" w:rsidRPr="005A2BCD" w:rsidRDefault="007338FD" w:rsidP="005A2BCD">
            <w:pPr>
              <w:ind w:right="-288"/>
              <w:contextualSpacing/>
              <w:rPr>
                <w:rFonts w:cs="Verdana"/>
                <w:kern w:val="1"/>
                <w:sz w:val="20"/>
                <w:szCs w:val="20"/>
              </w:rPr>
            </w:pPr>
            <w:r w:rsidRPr="005A2BCD">
              <w:rPr>
                <w:sz w:val="20"/>
                <w:szCs w:val="20"/>
              </w:rPr>
              <w:t>Mostly Average Work</w:t>
            </w:r>
          </w:p>
        </w:tc>
      </w:tr>
      <w:tr w:rsidR="007338FD" w:rsidRPr="005A2BCD" w14:paraId="09AAFDB4" w14:textId="77777777">
        <w:trPr>
          <w:trHeight w:val="380"/>
        </w:trPr>
        <w:tc>
          <w:tcPr>
            <w:tcW w:w="2880" w:type="dxa"/>
            <w:vAlign w:val="center"/>
          </w:tcPr>
          <w:p w14:paraId="33BB79CC" w14:textId="77777777" w:rsidR="007338FD" w:rsidRPr="005A2BCD" w:rsidRDefault="007338FD" w:rsidP="005A2BCD">
            <w:pPr>
              <w:ind w:right="-288"/>
              <w:contextualSpacing/>
              <w:rPr>
                <w:rFonts w:cs="Verdana"/>
                <w:kern w:val="1"/>
                <w:sz w:val="20"/>
                <w:szCs w:val="20"/>
              </w:rPr>
            </w:pPr>
            <w:r w:rsidRPr="005A2BCD">
              <w:rPr>
                <w:sz w:val="20"/>
                <w:szCs w:val="20"/>
              </w:rPr>
              <w:t>D+</w:t>
            </w:r>
          </w:p>
        </w:tc>
        <w:tc>
          <w:tcPr>
            <w:tcW w:w="2160" w:type="dxa"/>
            <w:vAlign w:val="center"/>
          </w:tcPr>
          <w:p w14:paraId="3A3C6718" w14:textId="77777777" w:rsidR="007338FD" w:rsidRPr="005A2BCD" w:rsidRDefault="007338FD" w:rsidP="005A2BCD">
            <w:pPr>
              <w:ind w:right="-288"/>
              <w:contextualSpacing/>
              <w:rPr>
                <w:rFonts w:cs="Verdana"/>
                <w:kern w:val="1"/>
                <w:sz w:val="20"/>
                <w:szCs w:val="20"/>
              </w:rPr>
            </w:pPr>
            <w:r w:rsidRPr="005A2BCD">
              <w:rPr>
                <w:sz w:val="20"/>
                <w:szCs w:val="20"/>
              </w:rPr>
              <w:t>67-69%</w:t>
            </w:r>
          </w:p>
        </w:tc>
        <w:tc>
          <w:tcPr>
            <w:tcW w:w="3816" w:type="dxa"/>
            <w:vAlign w:val="center"/>
          </w:tcPr>
          <w:p w14:paraId="3A4BD158" w14:textId="77777777" w:rsidR="007338FD" w:rsidRPr="005A2BCD" w:rsidRDefault="007338FD" w:rsidP="005A2BCD">
            <w:pPr>
              <w:ind w:right="-288"/>
              <w:contextualSpacing/>
              <w:rPr>
                <w:rFonts w:cs="Verdana"/>
                <w:kern w:val="1"/>
                <w:sz w:val="20"/>
                <w:szCs w:val="20"/>
              </w:rPr>
            </w:pPr>
            <w:r w:rsidRPr="005A2BCD">
              <w:rPr>
                <w:sz w:val="20"/>
                <w:szCs w:val="20"/>
              </w:rPr>
              <w:t>Below Average Work</w:t>
            </w:r>
          </w:p>
        </w:tc>
      </w:tr>
      <w:tr w:rsidR="007338FD" w:rsidRPr="005A2BCD" w14:paraId="59655C96" w14:textId="77777777">
        <w:trPr>
          <w:trHeight w:val="380"/>
        </w:trPr>
        <w:tc>
          <w:tcPr>
            <w:tcW w:w="2880" w:type="dxa"/>
            <w:vAlign w:val="center"/>
          </w:tcPr>
          <w:p w14:paraId="7FD3A8F8" w14:textId="77777777" w:rsidR="007338FD" w:rsidRPr="005A2BCD" w:rsidRDefault="007338FD" w:rsidP="005A2BCD">
            <w:pPr>
              <w:ind w:right="-288"/>
              <w:contextualSpacing/>
              <w:rPr>
                <w:rFonts w:cs="Verdana"/>
                <w:kern w:val="1"/>
                <w:sz w:val="20"/>
                <w:szCs w:val="20"/>
              </w:rPr>
            </w:pPr>
            <w:r w:rsidRPr="005A2BCD">
              <w:rPr>
                <w:sz w:val="20"/>
                <w:szCs w:val="20"/>
              </w:rPr>
              <w:t>D</w:t>
            </w:r>
          </w:p>
        </w:tc>
        <w:tc>
          <w:tcPr>
            <w:tcW w:w="2160" w:type="dxa"/>
            <w:vAlign w:val="center"/>
          </w:tcPr>
          <w:p w14:paraId="76063657" w14:textId="77777777" w:rsidR="007338FD" w:rsidRPr="005A2BCD" w:rsidRDefault="007338FD" w:rsidP="005A2BCD">
            <w:pPr>
              <w:ind w:right="-288"/>
              <w:contextualSpacing/>
              <w:rPr>
                <w:rFonts w:cs="Verdana"/>
                <w:kern w:val="1"/>
                <w:sz w:val="20"/>
                <w:szCs w:val="20"/>
              </w:rPr>
            </w:pPr>
            <w:r w:rsidRPr="005A2BCD">
              <w:rPr>
                <w:sz w:val="20"/>
                <w:szCs w:val="20"/>
              </w:rPr>
              <w:t>60-66%</w:t>
            </w:r>
          </w:p>
        </w:tc>
        <w:tc>
          <w:tcPr>
            <w:tcW w:w="3816" w:type="dxa"/>
            <w:vAlign w:val="center"/>
          </w:tcPr>
          <w:p w14:paraId="675F985F" w14:textId="77777777" w:rsidR="007338FD" w:rsidRPr="005A2BCD" w:rsidRDefault="007338FD" w:rsidP="005A2BCD">
            <w:pPr>
              <w:ind w:right="-288"/>
              <w:contextualSpacing/>
              <w:rPr>
                <w:rFonts w:cs="Verdana"/>
                <w:kern w:val="1"/>
                <w:sz w:val="20"/>
                <w:szCs w:val="20"/>
              </w:rPr>
            </w:pPr>
            <w:r w:rsidRPr="005A2BCD">
              <w:rPr>
                <w:sz w:val="20"/>
                <w:szCs w:val="20"/>
              </w:rPr>
              <w:t>Poor Work</w:t>
            </w:r>
          </w:p>
        </w:tc>
      </w:tr>
      <w:tr w:rsidR="007338FD" w:rsidRPr="005A2BCD" w14:paraId="322F5449" w14:textId="77777777">
        <w:trPr>
          <w:trHeight w:val="380"/>
        </w:trPr>
        <w:tc>
          <w:tcPr>
            <w:tcW w:w="2880" w:type="dxa"/>
            <w:vAlign w:val="center"/>
          </w:tcPr>
          <w:p w14:paraId="209DCBCC" w14:textId="77777777" w:rsidR="007338FD" w:rsidRPr="005A2BCD" w:rsidRDefault="007338FD" w:rsidP="005A2BCD">
            <w:pPr>
              <w:ind w:right="-288"/>
              <w:contextualSpacing/>
              <w:rPr>
                <w:rFonts w:cs="Verdana"/>
                <w:kern w:val="1"/>
                <w:sz w:val="20"/>
                <w:szCs w:val="20"/>
              </w:rPr>
            </w:pPr>
            <w:r w:rsidRPr="005A2BCD">
              <w:rPr>
                <w:sz w:val="20"/>
                <w:szCs w:val="20"/>
              </w:rPr>
              <w:t>F</w:t>
            </w:r>
          </w:p>
        </w:tc>
        <w:tc>
          <w:tcPr>
            <w:tcW w:w="2160" w:type="dxa"/>
            <w:vAlign w:val="center"/>
          </w:tcPr>
          <w:p w14:paraId="60A01AC3" w14:textId="77777777" w:rsidR="007338FD" w:rsidRPr="005A2BCD" w:rsidRDefault="007338FD" w:rsidP="005A2BCD">
            <w:pPr>
              <w:ind w:right="-288"/>
              <w:contextualSpacing/>
              <w:rPr>
                <w:rFonts w:cs="Verdana"/>
                <w:kern w:val="1"/>
                <w:sz w:val="20"/>
                <w:szCs w:val="20"/>
              </w:rPr>
            </w:pPr>
            <w:r w:rsidRPr="005A2BCD">
              <w:rPr>
                <w:sz w:val="20"/>
                <w:szCs w:val="20"/>
              </w:rPr>
              <w:t>0-59%</w:t>
            </w:r>
          </w:p>
        </w:tc>
        <w:tc>
          <w:tcPr>
            <w:tcW w:w="3816" w:type="dxa"/>
            <w:vAlign w:val="center"/>
          </w:tcPr>
          <w:p w14:paraId="792F99E1" w14:textId="77777777" w:rsidR="007338FD" w:rsidRPr="005A2BCD" w:rsidRDefault="007338FD" w:rsidP="005A2BCD">
            <w:pPr>
              <w:ind w:right="-288"/>
              <w:contextualSpacing/>
              <w:rPr>
                <w:rFonts w:cs="Verdana"/>
                <w:kern w:val="1"/>
                <w:sz w:val="20"/>
                <w:szCs w:val="20"/>
              </w:rPr>
            </w:pPr>
            <w:r w:rsidRPr="005A2BCD">
              <w:rPr>
                <w:sz w:val="20"/>
                <w:szCs w:val="20"/>
              </w:rPr>
              <w:t>Failing Work</w:t>
            </w:r>
          </w:p>
        </w:tc>
      </w:tr>
    </w:tbl>
    <w:p w14:paraId="5CC13E9F" w14:textId="77777777" w:rsidR="007338FD" w:rsidRPr="000E0F1E" w:rsidRDefault="007338FD" w:rsidP="00A87B17">
      <w:pPr>
        <w:pStyle w:val="Paragraphs"/>
        <w:ind w:right="-144"/>
        <w:rPr>
          <w:szCs w:val="22"/>
        </w:rPr>
      </w:pPr>
      <w:r w:rsidRPr="000E0F1E">
        <w:rPr>
          <w:szCs w:val="22"/>
        </w:rPr>
        <w:br/>
      </w:r>
    </w:p>
    <w:p w14:paraId="3F167854" w14:textId="21299C81" w:rsidR="00CC6D50" w:rsidRPr="000E0F1E" w:rsidRDefault="00CC6D50" w:rsidP="00CC6D50">
      <w:pPr>
        <w:rPr>
          <w:b/>
          <w:szCs w:val="22"/>
        </w:rPr>
      </w:pPr>
      <w:r w:rsidRPr="000E0F1E">
        <w:rPr>
          <w:b/>
          <w:szCs w:val="22"/>
        </w:rPr>
        <w:t>Gerontology Department</w:t>
      </w:r>
    </w:p>
    <w:p w14:paraId="5C1308F4" w14:textId="77777777" w:rsidR="00CC6D50" w:rsidRPr="000E0F1E" w:rsidRDefault="00CC6D50" w:rsidP="00CC6D50">
      <w:pPr>
        <w:rPr>
          <w:b/>
          <w:szCs w:val="22"/>
        </w:rPr>
      </w:pPr>
      <w:r w:rsidRPr="000E0F1E">
        <w:rPr>
          <w:b/>
          <w:szCs w:val="22"/>
        </w:rPr>
        <w:t>Social Sciences and Interdisciplinary Studies</w:t>
      </w:r>
    </w:p>
    <w:p w14:paraId="2D562212" w14:textId="300EB3DA" w:rsidR="007338FD" w:rsidRPr="000E0F1E" w:rsidRDefault="007338FD" w:rsidP="007338FD">
      <w:pPr>
        <w:rPr>
          <w:b/>
          <w:color w:val="008000"/>
          <w:szCs w:val="22"/>
        </w:rPr>
      </w:pPr>
    </w:p>
    <w:p w14:paraId="6E02E135" w14:textId="77777777" w:rsidR="00CC6D50" w:rsidRPr="000E0F1E" w:rsidRDefault="00CC6D50" w:rsidP="00CC6D50">
      <w:pPr>
        <w:pStyle w:val="00CourseName"/>
        <w:pBdr>
          <w:bottom w:val="single" w:sz="4" w:space="1" w:color="auto"/>
        </w:pBdr>
        <w:rPr>
          <w:color w:val="auto"/>
          <w:sz w:val="22"/>
          <w:szCs w:val="22"/>
        </w:rPr>
      </w:pPr>
      <w:r w:rsidRPr="000E0F1E">
        <w:rPr>
          <w:color w:val="auto"/>
          <w:sz w:val="22"/>
          <w:szCs w:val="22"/>
        </w:rPr>
        <w:t>GERO103: Applied Care Management in Gerontological Practice</w:t>
      </w:r>
    </w:p>
    <w:p w14:paraId="5C65D8E4" w14:textId="1ED603D8" w:rsidR="007338FD" w:rsidRPr="000E0F1E" w:rsidRDefault="0020611D" w:rsidP="007338FD">
      <w:pPr>
        <w:pStyle w:val="00CourseName"/>
        <w:pBdr>
          <w:bottom w:val="single" w:sz="4" w:space="1" w:color="auto"/>
        </w:pBdr>
        <w:rPr>
          <w:rStyle w:val="Heading1Char"/>
          <w:sz w:val="22"/>
          <w:szCs w:val="22"/>
        </w:rPr>
      </w:pPr>
      <w:r>
        <w:rPr>
          <w:rStyle w:val="Heading1Char"/>
          <w:color w:val="auto"/>
          <w:sz w:val="22"/>
          <w:szCs w:val="22"/>
        </w:rPr>
        <w:t>Fall</w:t>
      </w:r>
      <w:r w:rsidR="009059C0">
        <w:rPr>
          <w:rStyle w:val="Heading1Char"/>
          <w:color w:val="auto"/>
          <w:sz w:val="22"/>
          <w:szCs w:val="22"/>
        </w:rPr>
        <w:t xml:space="preserve"> 2024</w:t>
      </w:r>
      <w:r w:rsidR="00CC6D50" w:rsidRPr="000E0F1E">
        <w:rPr>
          <w:rStyle w:val="Heading1Char"/>
          <w:color w:val="auto"/>
          <w:sz w:val="22"/>
          <w:szCs w:val="22"/>
        </w:rPr>
        <w:t xml:space="preserve"> Semester </w:t>
      </w:r>
      <w:r w:rsidR="007338FD" w:rsidRPr="000E0F1E">
        <w:rPr>
          <w:rStyle w:val="Heading1Char"/>
          <w:sz w:val="22"/>
          <w:szCs w:val="22"/>
        </w:rPr>
        <w:t>Syllabus</w:t>
      </w:r>
    </w:p>
    <w:p w14:paraId="4A3E8030" w14:textId="77777777" w:rsidR="007338FD" w:rsidRPr="000E0F1E" w:rsidRDefault="007338FD" w:rsidP="007338FD">
      <w:pPr>
        <w:pStyle w:val="Heading1"/>
        <w:rPr>
          <w:sz w:val="22"/>
          <w:szCs w:val="22"/>
        </w:rPr>
      </w:pPr>
      <w:r w:rsidRPr="000E0F1E">
        <w:rPr>
          <w:sz w:val="22"/>
          <w:szCs w:val="22"/>
        </w:rPr>
        <w:t>Part 5: Course Policies</w:t>
      </w:r>
    </w:p>
    <w:p w14:paraId="5AC897B7" w14:textId="77777777" w:rsidR="007338FD" w:rsidRPr="000E0F1E" w:rsidRDefault="007338FD" w:rsidP="007338FD">
      <w:pPr>
        <w:pStyle w:val="Heading2"/>
        <w:rPr>
          <w:sz w:val="22"/>
          <w:szCs w:val="22"/>
        </w:rPr>
      </w:pPr>
      <w:r w:rsidRPr="000E0F1E">
        <w:rPr>
          <w:sz w:val="22"/>
          <w:szCs w:val="22"/>
        </w:rPr>
        <w:t>Attend Class</w:t>
      </w:r>
    </w:p>
    <w:p w14:paraId="5C711EFF" w14:textId="77777777" w:rsidR="007338FD" w:rsidRPr="000E0F1E" w:rsidRDefault="007338FD" w:rsidP="007338FD">
      <w:pPr>
        <w:pStyle w:val="Paragraphs"/>
        <w:rPr>
          <w:szCs w:val="22"/>
        </w:rPr>
      </w:pPr>
      <w:r w:rsidRPr="000E0F1E">
        <w:rPr>
          <w:szCs w:val="22"/>
        </w:rPr>
        <w:t xml:space="preserve">Students are expected to attend all online and face-to-face class sessions as listed on the course calendar. Attendance at face-to-face class meetings and participation in online activities is essential for the success of the hybrid experience. </w:t>
      </w:r>
    </w:p>
    <w:p w14:paraId="7ABEFC77" w14:textId="638F9A86" w:rsidR="007338FD" w:rsidRPr="000E0F1E" w:rsidRDefault="00CC6D50" w:rsidP="007338FD">
      <w:pPr>
        <w:pStyle w:val="ColorfulList-Accent11"/>
        <w:rPr>
          <w:szCs w:val="22"/>
        </w:rPr>
      </w:pPr>
      <w:r w:rsidRPr="000E0F1E">
        <w:rPr>
          <w:szCs w:val="22"/>
        </w:rPr>
        <w:t xml:space="preserve">Class attendance makes up </w:t>
      </w:r>
      <w:r w:rsidR="00481F3B">
        <w:rPr>
          <w:szCs w:val="22"/>
        </w:rPr>
        <w:t>a good portion of</w:t>
      </w:r>
      <w:r w:rsidRPr="000E0F1E">
        <w:rPr>
          <w:szCs w:val="22"/>
        </w:rPr>
        <w:t xml:space="preserve"> your total grades. This includes both face-to-face and synchronous online.</w:t>
      </w:r>
      <w:r w:rsidR="00481F3B">
        <w:rPr>
          <w:szCs w:val="22"/>
        </w:rPr>
        <w:t xml:space="preserve"> Be sure to attend classes.</w:t>
      </w:r>
    </w:p>
    <w:p w14:paraId="0BE86DA6" w14:textId="77777777" w:rsidR="007338FD" w:rsidRPr="000E0F1E" w:rsidRDefault="007338FD" w:rsidP="007338FD">
      <w:pPr>
        <w:pStyle w:val="Heading2"/>
        <w:rPr>
          <w:sz w:val="22"/>
          <w:szCs w:val="22"/>
        </w:rPr>
      </w:pPr>
      <w:r w:rsidRPr="000E0F1E">
        <w:rPr>
          <w:sz w:val="22"/>
          <w:szCs w:val="22"/>
        </w:rPr>
        <w:t>Participate</w:t>
      </w:r>
    </w:p>
    <w:p w14:paraId="6EC33C10" w14:textId="7C9AF354" w:rsidR="007338FD" w:rsidRPr="000E0F1E" w:rsidRDefault="00CC6D50" w:rsidP="007338FD">
      <w:pPr>
        <w:pStyle w:val="Paragraphs"/>
        <w:rPr>
          <w:szCs w:val="22"/>
        </w:rPr>
      </w:pPr>
      <w:r w:rsidRPr="000E0F1E">
        <w:rPr>
          <w:szCs w:val="22"/>
        </w:rPr>
        <w:t>S</w:t>
      </w:r>
      <w:r w:rsidR="007338FD" w:rsidRPr="000E0F1E">
        <w:rPr>
          <w:szCs w:val="22"/>
        </w:rPr>
        <w:t>tudent participation</w:t>
      </w:r>
      <w:r w:rsidRPr="000E0F1E">
        <w:rPr>
          <w:szCs w:val="22"/>
        </w:rPr>
        <w:t xml:space="preserve"> will be computed and tracked during in-class attendance, through </w:t>
      </w:r>
      <w:r w:rsidR="006C763B" w:rsidRPr="000E0F1E">
        <w:rPr>
          <w:szCs w:val="22"/>
        </w:rPr>
        <w:t>Canvas</w:t>
      </w:r>
      <w:r w:rsidR="007338FD" w:rsidRPr="000E0F1E">
        <w:rPr>
          <w:szCs w:val="22"/>
        </w:rPr>
        <w:t xml:space="preserve"> </w:t>
      </w:r>
      <w:r w:rsidR="002C4232" w:rsidRPr="000E0F1E">
        <w:rPr>
          <w:szCs w:val="22"/>
        </w:rPr>
        <w:t>Course Analytics, Access Report</w:t>
      </w:r>
      <w:r w:rsidR="007338FD" w:rsidRPr="000E0F1E">
        <w:rPr>
          <w:szCs w:val="22"/>
        </w:rPr>
        <w:t>, discussions, chat sessions, and group work, to monitor their participation in the course</w:t>
      </w:r>
      <w:r w:rsidRPr="000E0F1E">
        <w:rPr>
          <w:szCs w:val="22"/>
        </w:rPr>
        <w:t>, etc</w:t>
      </w:r>
      <w:r w:rsidR="007338FD" w:rsidRPr="000E0F1E">
        <w:rPr>
          <w:szCs w:val="22"/>
        </w:rPr>
        <w:t xml:space="preserve">.  </w:t>
      </w:r>
    </w:p>
    <w:p w14:paraId="52E42BF2" w14:textId="77777777" w:rsidR="007338FD" w:rsidRPr="000E0F1E" w:rsidRDefault="007338FD" w:rsidP="007338FD">
      <w:pPr>
        <w:pStyle w:val="Heading2"/>
        <w:rPr>
          <w:sz w:val="22"/>
          <w:szCs w:val="22"/>
        </w:rPr>
      </w:pPr>
      <w:r w:rsidRPr="000E0F1E">
        <w:rPr>
          <w:sz w:val="22"/>
          <w:szCs w:val="22"/>
        </w:rPr>
        <w:t>Build Rapport</w:t>
      </w:r>
    </w:p>
    <w:p w14:paraId="1676BFC1" w14:textId="77777777" w:rsidR="007338FD" w:rsidRPr="000E0F1E" w:rsidRDefault="007338FD" w:rsidP="007338FD">
      <w:pPr>
        <w:pStyle w:val="Paragraphs"/>
        <w:rPr>
          <w:szCs w:val="22"/>
        </w:rPr>
      </w:pPr>
      <w:r w:rsidRPr="000E0F1E">
        <w:rPr>
          <w:szCs w:val="22"/>
        </w:rPr>
        <w:t>If you find that you have any trouble keeping up with assignments or other aspects of the course, make sure you let your instructor know as early as possible. As you will find, building rapport and effective relationships are key to becoming an effective professional. Make sure that you are proactive in informing your instructor when difficulties arise during the semester so that they can help you find a solution.</w:t>
      </w:r>
    </w:p>
    <w:p w14:paraId="64A7049C" w14:textId="77777777" w:rsidR="007338FD" w:rsidRPr="000E0F1E" w:rsidRDefault="007338FD" w:rsidP="007338FD">
      <w:pPr>
        <w:pStyle w:val="Heading2"/>
        <w:rPr>
          <w:sz w:val="22"/>
          <w:szCs w:val="22"/>
        </w:rPr>
      </w:pPr>
      <w:r w:rsidRPr="000E0F1E">
        <w:rPr>
          <w:sz w:val="22"/>
          <w:szCs w:val="22"/>
        </w:rPr>
        <w:t>Complete Assignments</w:t>
      </w:r>
    </w:p>
    <w:p w14:paraId="7668C908" w14:textId="77777777" w:rsidR="007338FD" w:rsidRPr="000E0F1E" w:rsidRDefault="007338FD" w:rsidP="007338FD">
      <w:pPr>
        <w:pStyle w:val="Paragraphs"/>
        <w:rPr>
          <w:szCs w:val="22"/>
        </w:rPr>
      </w:pPr>
      <w:r w:rsidRPr="000E0F1E">
        <w:rPr>
          <w:b/>
          <w:bCs/>
          <w:szCs w:val="22"/>
        </w:rPr>
        <w:t xml:space="preserve">All assignments for this course will be submitted electronically through </w:t>
      </w:r>
      <w:r w:rsidR="006C763B" w:rsidRPr="000E0F1E">
        <w:rPr>
          <w:b/>
          <w:bCs/>
          <w:szCs w:val="22"/>
        </w:rPr>
        <w:t>Canvas</w:t>
      </w:r>
      <w:r w:rsidRPr="000E0F1E">
        <w:rPr>
          <w:b/>
          <w:bCs/>
          <w:szCs w:val="22"/>
        </w:rPr>
        <w:t xml:space="preserve"> unless otherwise instructed.</w:t>
      </w:r>
      <w:r w:rsidRPr="000E0F1E">
        <w:rPr>
          <w:szCs w:val="22"/>
        </w:rPr>
        <w:t xml:space="preserve"> Assignments must be submitted by the given deadline or special permission must be requested from instructor </w:t>
      </w:r>
      <w:r w:rsidRPr="000E0F1E">
        <w:rPr>
          <w:i/>
          <w:iCs/>
          <w:szCs w:val="22"/>
        </w:rPr>
        <w:t>before the due date</w:t>
      </w:r>
      <w:r w:rsidRPr="000E0F1E">
        <w:rPr>
          <w:szCs w:val="22"/>
        </w:rPr>
        <w:t xml:space="preserve">. Extensions will not be given beyond the next assignment except under extreme circumstances. </w:t>
      </w:r>
    </w:p>
    <w:p w14:paraId="2CF53B7B" w14:textId="77777777" w:rsidR="007338FD" w:rsidRPr="000E0F1E" w:rsidRDefault="007338FD" w:rsidP="007338FD">
      <w:pPr>
        <w:pStyle w:val="Paragraphs"/>
        <w:rPr>
          <w:szCs w:val="22"/>
        </w:rPr>
      </w:pPr>
      <w:r w:rsidRPr="000E0F1E">
        <w:rPr>
          <w:szCs w:val="22"/>
        </w:rPr>
        <w:t xml:space="preserve">All discussion assignments must be completed by the assignment due </w:t>
      </w:r>
      <w:r w:rsidRPr="000E0F1E">
        <w:rPr>
          <w:szCs w:val="22"/>
        </w:rPr>
        <w:lastRenderedPageBreak/>
        <w:t xml:space="preserve">date and time. Late or missing discussion assignments will </w:t>
      </w:r>
      <w:r w:rsidR="009E0DF4" w:rsidRPr="000E0F1E">
        <w:rPr>
          <w:szCs w:val="22"/>
        </w:rPr>
        <w:t>affect</w:t>
      </w:r>
      <w:r w:rsidRPr="000E0F1E">
        <w:rPr>
          <w:szCs w:val="22"/>
        </w:rPr>
        <w:t xml:space="preserve"> the student’s grade.</w:t>
      </w:r>
    </w:p>
    <w:p w14:paraId="56F7B606" w14:textId="77777777" w:rsidR="007338FD" w:rsidRPr="000E0F1E" w:rsidRDefault="007338FD" w:rsidP="007338FD">
      <w:pPr>
        <w:pStyle w:val="Heading2"/>
        <w:rPr>
          <w:sz w:val="22"/>
          <w:szCs w:val="22"/>
        </w:rPr>
      </w:pPr>
      <w:r w:rsidRPr="000E0F1E">
        <w:rPr>
          <w:sz w:val="22"/>
          <w:szCs w:val="22"/>
        </w:rPr>
        <w:t>Understand When You May Drop This Course</w:t>
      </w:r>
    </w:p>
    <w:p w14:paraId="780EE3EF" w14:textId="77777777" w:rsidR="007338FD" w:rsidRPr="000E0F1E" w:rsidRDefault="007338FD" w:rsidP="007338FD">
      <w:pPr>
        <w:pStyle w:val="Paragraphs"/>
        <w:rPr>
          <w:szCs w:val="22"/>
        </w:rPr>
      </w:pPr>
      <w:r w:rsidRPr="000E0F1E">
        <w:rPr>
          <w:szCs w:val="22"/>
        </w:rPr>
        <w:t>It is the student’s responsibility to understand when they need to consider disenrolling from a course. Refer to the Sac State Course Schedule for dates and deadlines for registration. After this period, a serious and compelling reason is required to drop from the course. Serious and compelling reasons includes: (1) documented and significant change in work hours, leaving student unable to attend class, or (2) documented and severe physical/mental illness/injury to the student or student’s family.</w:t>
      </w:r>
    </w:p>
    <w:p w14:paraId="6E4B4D45" w14:textId="77777777" w:rsidR="007338FD" w:rsidRPr="000E0F1E" w:rsidRDefault="007338FD" w:rsidP="005A2BCD">
      <w:pPr>
        <w:pStyle w:val="Heading3"/>
      </w:pPr>
      <w:r w:rsidRPr="000E0F1E">
        <w:t>Incomplete Policy</w:t>
      </w:r>
    </w:p>
    <w:p w14:paraId="59E03D3C" w14:textId="6525FA8D" w:rsidR="007338FD" w:rsidRPr="000E0F1E" w:rsidRDefault="007338FD" w:rsidP="007338FD">
      <w:pPr>
        <w:pStyle w:val="Paragraphs"/>
        <w:rPr>
          <w:szCs w:val="22"/>
        </w:rPr>
      </w:pPr>
      <w:r w:rsidRPr="000E0F1E">
        <w:rPr>
          <w:szCs w:val="22"/>
        </w:rPr>
        <w:t xml:space="preserve">Under emergency/special circumstances, students may petition for an incomplete grade. An incomplete will only be assigned if </w:t>
      </w:r>
      <w:r w:rsidR="00CC6D50" w:rsidRPr="000E0F1E">
        <w:rPr>
          <w:szCs w:val="22"/>
        </w:rPr>
        <w:t>students completed at least 75% of the course requirements.</w:t>
      </w:r>
      <w:r w:rsidRPr="000E0F1E">
        <w:rPr>
          <w:szCs w:val="22"/>
        </w:rPr>
        <w:t xml:space="preserve"> All incomplete course assignments must be completed within</w:t>
      </w:r>
      <w:r w:rsidR="00CC6D50" w:rsidRPr="000E0F1E">
        <w:rPr>
          <w:szCs w:val="22"/>
        </w:rPr>
        <w:t xml:space="preserve"> </w:t>
      </w:r>
      <w:r w:rsidR="009B492F" w:rsidRPr="000E0F1E">
        <w:rPr>
          <w:szCs w:val="22"/>
        </w:rPr>
        <w:t>one academic calendar.</w:t>
      </w:r>
      <w:r w:rsidRPr="000E0F1E">
        <w:rPr>
          <w:szCs w:val="22"/>
        </w:rPr>
        <w:t xml:space="preserve"> </w:t>
      </w:r>
    </w:p>
    <w:p w14:paraId="0A9A19AA" w14:textId="77777777" w:rsidR="007338FD" w:rsidRPr="000E0F1E" w:rsidRDefault="007338FD" w:rsidP="007338FD">
      <w:pPr>
        <w:pStyle w:val="Heading2"/>
        <w:rPr>
          <w:sz w:val="22"/>
          <w:szCs w:val="22"/>
        </w:rPr>
      </w:pPr>
      <w:r w:rsidRPr="000E0F1E">
        <w:rPr>
          <w:sz w:val="22"/>
          <w:szCs w:val="22"/>
        </w:rPr>
        <w:t>Inform Your Instructor of Any Accommodations Needed</w:t>
      </w:r>
    </w:p>
    <w:p w14:paraId="54D753B1" w14:textId="77777777" w:rsidR="007338FD" w:rsidRPr="000E0F1E" w:rsidRDefault="007338FD" w:rsidP="007338FD">
      <w:pPr>
        <w:pStyle w:val="Paragraphs"/>
        <w:rPr>
          <w:szCs w:val="22"/>
        </w:rPr>
      </w:pPr>
      <w:r w:rsidRPr="000E0F1E">
        <w:rPr>
          <w:szCs w:val="22"/>
        </w:rPr>
        <w:t xml:space="preserve">If you have a documented disability and verification from the </w:t>
      </w:r>
      <w:hyperlink r:id="rId29" w:history="1">
        <w:r w:rsidR="009E0DF4" w:rsidRPr="000E0F1E">
          <w:rPr>
            <w:color w:val="000E94"/>
            <w:szCs w:val="22"/>
            <w:u w:val="single" w:color="000E94"/>
          </w:rPr>
          <w:t>Office of Services for Students with Disabilities</w:t>
        </w:r>
      </w:hyperlink>
      <w:r w:rsidRPr="000E0F1E">
        <w:rPr>
          <w:szCs w:val="22"/>
        </w:rPr>
        <w:t xml:space="preserve"> (SSWD), and wish to discuss academic accommodations, please contact your instructor as soon as possible. It is the student’s responsibility to provide documentation of disability to SSWD and meet with a SSWD counselor to request special accommodation </w:t>
      </w:r>
      <w:r w:rsidRPr="000E0F1E">
        <w:rPr>
          <w:i/>
          <w:iCs/>
          <w:szCs w:val="22"/>
        </w:rPr>
        <w:t>before</w:t>
      </w:r>
      <w:r w:rsidRPr="000E0F1E">
        <w:rPr>
          <w:szCs w:val="22"/>
        </w:rPr>
        <w:t xml:space="preserve"> classes start.</w:t>
      </w:r>
    </w:p>
    <w:p w14:paraId="63B28B55" w14:textId="77777777" w:rsidR="007338FD" w:rsidRPr="000E0F1E" w:rsidRDefault="007338FD" w:rsidP="007338FD">
      <w:pPr>
        <w:pStyle w:val="Paragraphs"/>
        <w:rPr>
          <w:szCs w:val="22"/>
        </w:rPr>
      </w:pPr>
      <w:r w:rsidRPr="000E0F1E">
        <w:rPr>
          <w:szCs w:val="22"/>
        </w:rPr>
        <w:t xml:space="preserve">SSWD is located in Lassen Hall 1008 and can be contacted by phone at (916) 278-6955 (Voice) (916) 278-7239 (TDD only) or via email at </w:t>
      </w:r>
      <w:hyperlink r:id="rId30" w:history="1">
        <w:r w:rsidRPr="000E0F1E">
          <w:rPr>
            <w:color w:val="000E94"/>
            <w:szCs w:val="22"/>
            <w:u w:val="single" w:color="000E94"/>
          </w:rPr>
          <w:t>sswd@csus.edu</w:t>
        </w:r>
      </w:hyperlink>
      <w:r w:rsidRPr="000E0F1E">
        <w:rPr>
          <w:szCs w:val="22"/>
        </w:rPr>
        <w:t>.</w:t>
      </w:r>
    </w:p>
    <w:p w14:paraId="53983A82" w14:textId="77777777" w:rsidR="007338FD" w:rsidRPr="000E0F1E" w:rsidRDefault="007338FD" w:rsidP="007338FD">
      <w:pPr>
        <w:pStyle w:val="Heading2"/>
        <w:rPr>
          <w:sz w:val="22"/>
          <w:szCs w:val="22"/>
        </w:rPr>
      </w:pPr>
      <w:r w:rsidRPr="000E0F1E">
        <w:rPr>
          <w:sz w:val="22"/>
          <w:szCs w:val="22"/>
        </w:rPr>
        <w:t>Commit to Integrity</w:t>
      </w:r>
    </w:p>
    <w:p w14:paraId="12096605" w14:textId="77777777" w:rsidR="007338FD" w:rsidRPr="000E0F1E" w:rsidRDefault="007338FD" w:rsidP="007338FD">
      <w:pPr>
        <w:pStyle w:val="Paragraphs"/>
        <w:rPr>
          <w:szCs w:val="22"/>
        </w:rPr>
      </w:pPr>
      <w:r w:rsidRPr="000E0F1E">
        <w:rPr>
          <w:szCs w:val="22"/>
        </w:rPr>
        <w:t>As a student in this course (and at this university) you are expected to maintain high degrees of professionalism, commitment to active learning and participation in this class and also integrity in your behavior in and out of the classroom.</w:t>
      </w:r>
    </w:p>
    <w:p w14:paraId="25EC6AE1" w14:textId="5A8C5BA3" w:rsidR="00732784" w:rsidRDefault="00732784" w:rsidP="005A2BCD">
      <w:pPr>
        <w:pStyle w:val="Heading3"/>
      </w:pPr>
      <w:r>
        <w:t xml:space="preserve">Sac State commitment to </w:t>
      </w:r>
      <w:r w:rsidRPr="00732784">
        <w:t xml:space="preserve">Sexual Misconduct Disclosures </w:t>
      </w:r>
      <w:r>
        <w:t>a</w:t>
      </w:r>
      <w:r w:rsidRPr="00732784">
        <w:t xml:space="preserve">nd Maintaining </w:t>
      </w:r>
      <w:r>
        <w:t>a</w:t>
      </w:r>
      <w:r w:rsidRPr="00732784">
        <w:t xml:space="preserve"> Respectful Learning Environment</w:t>
      </w:r>
    </w:p>
    <w:p w14:paraId="49A8FB21" w14:textId="0C5E76B0" w:rsidR="00732784" w:rsidRPr="00732784" w:rsidRDefault="00732784" w:rsidP="00732784">
      <w:pPr>
        <w:ind w:left="720"/>
      </w:pPr>
      <w:r w:rsidRPr="00732784">
        <w:t xml:space="preserve">As an instructor, one of my primary responsibilities is to help foster a safe learning environment in the classroom and throughout our campus. It is my goal that you feel able to share information related to your life experiences in classroom discussions, in your written work, and in our one-on-one meetings. In this class, sexual topics may emerge in readings, assignments, and class discussions. Making a personal connection with the topics addressed in this class can be </w:t>
      </w:r>
      <w:r w:rsidRPr="00732784">
        <w:lastRenderedPageBreak/>
        <w:t xml:space="preserve">meaningful. However, please be advised that the University requires faculty and staff to report any personal disclosures of sexual misconduct including rape, dating/domestic violence and stalking to the Title IX Coordinator. Students who do not wish to report their experience to me or the Title IX Coordinator may speak to someone confidentially by contacting the following confidential resources: Student Health &amp; Counseling Services at The WELL On Campus Phone Number: 916-278-6461 Website: www.csus.edu/shcs Campus Confidential Advocate – Laura </w:t>
      </w:r>
      <w:proofErr w:type="spellStart"/>
      <w:r w:rsidRPr="00732784">
        <w:t>Swartzen</w:t>
      </w:r>
      <w:proofErr w:type="spellEnd"/>
      <w:r w:rsidRPr="00732784">
        <w:t xml:space="preserve"> Email: weave@csus.edu On Campus Phone Number: 916-278-5850 (during business hours) WEAVE 24/7 Hotline: 916-920-2952 Students who wish to report sexual misconduct or violence that occurred while the student or the perpetrator were at Sacramento State may do so by contacting Sacramento State’s Title IX Coordinator: Skip Bishop Director of Equal Opportunity Del Norte Hall 2005 william.bishop@csus.edu 916-278-5770</w:t>
      </w:r>
    </w:p>
    <w:p w14:paraId="0D9B8AA9" w14:textId="1E9A70F7" w:rsidR="007338FD" w:rsidRPr="000E0F1E" w:rsidRDefault="007338FD" w:rsidP="005A2BCD">
      <w:pPr>
        <w:pStyle w:val="Heading3"/>
      </w:pPr>
      <w:r w:rsidRPr="000E0F1E">
        <w:t>Sac State's Academic Honesty Policy &amp; Procedures</w:t>
      </w:r>
    </w:p>
    <w:p w14:paraId="23233BC1" w14:textId="77777777" w:rsidR="007338FD" w:rsidRPr="000E0F1E" w:rsidRDefault="007338FD" w:rsidP="007338FD">
      <w:pPr>
        <w:pStyle w:val="Paragraphs"/>
        <w:rPr>
          <w:szCs w:val="22"/>
        </w:rPr>
      </w:pPr>
      <w:r w:rsidRPr="000E0F1E">
        <w:rPr>
          <w:szCs w:val="22"/>
        </w:rPr>
        <w:t>“The principles of truth and honesty are recognized as fundamental to a community of scholars and teachers. California State University, Sacramento expects that both faculty and students will honor these principles, and in so doing, will protect the integrity of academic work and student grades.”</w:t>
      </w:r>
    </w:p>
    <w:p w14:paraId="19B82419" w14:textId="77777777" w:rsidR="007338FD" w:rsidRPr="000E0F1E" w:rsidRDefault="007338FD" w:rsidP="007338FD">
      <w:pPr>
        <w:pStyle w:val="Paragraphs"/>
        <w:rPr>
          <w:szCs w:val="22"/>
        </w:rPr>
      </w:pPr>
      <w:r w:rsidRPr="000E0F1E">
        <w:rPr>
          <w:szCs w:val="22"/>
        </w:rPr>
        <w:t xml:space="preserve">Read more about Sac State's </w:t>
      </w:r>
      <w:hyperlink r:id="rId31" w:history="1">
        <w:r w:rsidRPr="000E0F1E">
          <w:rPr>
            <w:color w:val="000E94"/>
            <w:szCs w:val="22"/>
            <w:u w:val="single" w:color="000E94"/>
          </w:rPr>
          <w:t>Academic Honesty Policy &amp; Procedures</w:t>
        </w:r>
      </w:hyperlink>
    </w:p>
    <w:p w14:paraId="484D8369" w14:textId="77777777" w:rsidR="007338FD" w:rsidRPr="000E0F1E" w:rsidRDefault="007338FD" w:rsidP="005A2BCD">
      <w:pPr>
        <w:pStyle w:val="Heading3"/>
      </w:pPr>
      <w:r w:rsidRPr="000E0F1E">
        <w:t>Definitions</w:t>
      </w:r>
    </w:p>
    <w:p w14:paraId="60B7330D" w14:textId="77777777" w:rsidR="007338FD" w:rsidRPr="000E0F1E" w:rsidRDefault="007338FD" w:rsidP="00A87B17">
      <w:pPr>
        <w:pStyle w:val="Paragraphs"/>
        <w:rPr>
          <w:b/>
          <w:bCs/>
          <w:szCs w:val="22"/>
        </w:rPr>
      </w:pPr>
      <w:r w:rsidRPr="000E0F1E">
        <w:rPr>
          <w:szCs w:val="22"/>
        </w:rPr>
        <w:t>At Sac State, “</w:t>
      </w:r>
      <w:r w:rsidRPr="000E0F1E">
        <w:rPr>
          <w:b/>
          <w:szCs w:val="22"/>
        </w:rPr>
        <w:t>cheating</w:t>
      </w:r>
      <w:r w:rsidRPr="000E0F1E">
        <w:rPr>
          <w:szCs w:val="22"/>
        </w:rPr>
        <w:t xml:space="preserve"> is the act of obtaining or attempting to obtain credit for academic work through the use of any dishonest, deceptive, or fraudulent means.”</w:t>
      </w:r>
    </w:p>
    <w:p w14:paraId="6F2E66BE" w14:textId="77777777" w:rsidR="007338FD" w:rsidRPr="000E0F1E" w:rsidRDefault="007338FD" w:rsidP="00A87B17">
      <w:pPr>
        <w:pStyle w:val="Paragraphs"/>
        <w:rPr>
          <w:szCs w:val="22"/>
        </w:rPr>
      </w:pPr>
      <w:r w:rsidRPr="000E0F1E">
        <w:rPr>
          <w:b/>
          <w:bCs/>
          <w:szCs w:val="22"/>
        </w:rPr>
        <w:t>“Plagiarism</w:t>
      </w:r>
      <w:r w:rsidRPr="000E0F1E">
        <w:rPr>
          <w:szCs w:val="22"/>
        </w:rPr>
        <w:t xml:space="preserve"> is a form of cheating. At Sac State, “plagiarism is the use of distinctive ideas or works belonging to another person without providing adequate acknowledgement of that person’s contribution.”</w:t>
      </w:r>
    </w:p>
    <w:p w14:paraId="62286BE0" w14:textId="77777777" w:rsidR="007338FD" w:rsidRPr="000E0F1E" w:rsidRDefault="007338FD" w:rsidP="0079494A">
      <w:pPr>
        <w:widowControl w:val="0"/>
        <w:autoSpaceDE w:val="0"/>
        <w:autoSpaceDN w:val="0"/>
        <w:adjustRightInd w:val="0"/>
        <w:spacing w:after="320"/>
        <w:ind w:left="720" w:firstLine="80"/>
        <w:rPr>
          <w:rFonts w:cs="Verdana"/>
          <w:kern w:val="1"/>
          <w:szCs w:val="22"/>
        </w:rPr>
      </w:pPr>
      <w:r w:rsidRPr="000E0F1E">
        <w:rPr>
          <w:rFonts w:cs="Verdana"/>
          <w:b/>
          <w:bCs/>
          <w:kern w:val="1"/>
          <w:szCs w:val="22"/>
        </w:rPr>
        <w:t xml:space="preserve">Source: </w:t>
      </w:r>
      <w:r w:rsidRPr="000E0F1E">
        <w:rPr>
          <w:rFonts w:cs="Verdana"/>
          <w:kern w:val="1"/>
          <w:szCs w:val="22"/>
        </w:rPr>
        <w:t>Sacramento State University Library</w:t>
      </w:r>
    </w:p>
    <w:p w14:paraId="43BF5D19" w14:textId="63F7E5B0" w:rsidR="007338FD" w:rsidRPr="000E0F1E" w:rsidRDefault="007338FD" w:rsidP="0079494A">
      <w:pPr>
        <w:pStyle w:val="ImportantNote"/>
        <w:rPr>
          <w:b/>
        </w:rPr>
      </w:pPr>
      <w:r w:rsidRPr="000E0F1E">
        <w:rPr>
          <w:b/>
        </w:rPr>
        <w:t>Important Note:</w:t>
      </w:r>
      <w:r w:rsidRPr="000E0F1E">
        <w:t xml:space="preserve"> Any form of academic dishonesty, including cheating and plagiarism, may be reported to the office of student affairs.</w:t>
      </w:r>
      <w:r w:rsidRPr="000E0F1E">
        <w:rPr>
          <w:b/>
        </w:rPr>
        <w:br/>
        <w:t>Course policies are subject to change.</w:t>
      </w:r>
      <w:r w:rsidRPr="000E0F1E">
        <w:t xml:space="preserve"> It is the student’s responsibility to check </w:t>
      </w:r>
      <w:r w:rsidR="006C763B" w:rsidRPr="000E0F1E">
        <w:t>Canvas</w:t>
      </w:r>
      <w:r w:rsidRPr="000E0F1E">
        <w:t xml:space="preserve"> for corrections or updates to the syllabus. Any changes will be posted in </w:t>
      </w:r>
      <w:r w:rsidR="006C763B" w:rsidRPr="000E0F1E">
        <w:t>Canvas</w:t>
      </w:r>
      <w:r w:rsidRPr="000E0F1E">
        <w:t>.</w:t>
      </w:r>
    </w:p>
    <w:sectPr w:rsidR="007338FD" w:rsidRPr="000E0F1E" w:rsidSect="007338FD">
      <w:headerReference w:type="default" r:id="rId32"/>
      <w:footerReference w:type="default" r:id="rId33"/>
      <w:footerReference w:type="first" r:id="rId34"/>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E1EB1" w14:textId="77777777" w:rsidR="00056713" w:rsidRDefault="00056713">
      <w:r>
        <w:separator/>
      </w:r>
    </w:p>
  </w:endnote>
  <w:endnote w:type="continuationSeparator" w:id="0">
    <w:p w14:paraId="3E14E1D9" w14:textId="77777777" w:rsidR="00056713" w:rsidRDefault="0005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A3F02" w14:textId="0D3A2286" w:rsidR="007338FD" w:rsidRPr="005902A6" w:rsidRDefault="007338FD" w:rsidP="007338FD">
    <w:pPr>
      <w:pStyle w:val="Footer"/>
      <w:pBdr>
        <w:top w:val="single" w:sz="4" w:space="1" w:color="auto"/>
      </w:pBdr>
      <w:rPr>
        <w:sz w:val="20"/>
      </w:rPr>
    </w:pPr>
    <w:r w:rsidRPr="005902A6">
      <w:rPr>
        <w:sz w:val="20"/>
      </w:rPr>
      <w:t>California State University, Sacramento</w:t>
    </w:r>
    <w:r>
      <w:rPr>
        <w:sz w:val="20"/>
      </w:rPr>
      <w:tab/>
    </w:r>
    <w:r w:rsidRPr="005902A6">
      <w:rPr>
        <w:sz w:val="20"/>
      </w:rPr>
      <w:tab/>
    </w:r>
    <w:r>
      <w:rPr>
        <w:sz w:val="20"/>
      </w:rPr>
      <w:t xml:space="preserve">Page </w:t>
    </w:r>
    <w:r>
      <w:fldChar w:fldCharType="begin"/>
    </w:r>
    <w:r>
      <w:instrText xml:space="preserve"> PAGE </w:instrText>
    </w:r>
    <w:r>
      <w:fldChar w:fldCharType="separate"/>
    </w:r>
    <w:r w:rsidR="00B51504">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F488D" w14:textId="51BDD702" w:rsidR="007338FD" w:rsidRPr="005902A6" w:rsidRDefault="007338FD" w:rsidP="007338FD">
    <w:pPr>
      <w:pStyle w:val="Footer"/>
      <w:pBdr>
        <w:top w:val="single" w:sz="4" w:space="1" w:color="auto"/>
      </w:pBdr>
      <w:rPr>
        <w:sz w:val="20"/>
      </w:rPr>
    </w:pPr>
    <w:r w:rsidRPr="005902A6">
      <w:rPr>
        <w:sz w:val="20"/>
      </w:rPr>
      <w:t>California State University, Sacramento</w:t>
    </w:r>
    <w:r>
      <w:rPr>
        <w:sz w:val="20"/>
      </w:rPr>
      <w:tab/>
    </w:r>
    <w:r w:rsidRPr="005902A6">
      <w:rPr>
        <w:sz w:val="20"/>
      </w:rPr>
      <w:tab/>
    </w:r>
    <w:r>
      <w:rPr>
        <w:sz w:val="20"/>
      </w:rPr>
      <w:t xml:space="preserve">Page </w:t>
    </w:r>
    <w:r>
      <w:fldChar w:fldCharType="begin"/>
    </w:r>
    <w:r>
      <w:instrText xml:space="preserve"> PAGE </w:instrText>
    </w:r>
    <w:r>
      <w:fldChar w:fldCharType="separate"/>
    </w:r>
    <w:r w:rsidR="00B51504">
      <w:rPr>
        <w:noProof/>
      </w:rPr>
      <w:t>3</w:t>
    </w:r>
    <w:r>
      <w:fldChar w:fldCharType="end"/>
    </w:r>
  </w:p>
  <w:p w14:paraId="18CF3D4A" w14:textId="77777777" w:rsidR="007338FD" w:rsidRDefault="007338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1D20F" w14:textId="4D4ED4FB" w:rsidR="007338FD" w:rsidRPr="005902A6" w:rsidRDefault="007338FD" w:rsidP="007338FD">
    <w:pPr>
      <w:pStyle w:val="Footer"/>
      <w:pBdr>
        <w:top w:val="single" w:sz="4" w:space="1" w:color="auto"/>
      </w:pBdr>
      <w:rPr>
        <w:sz w:val="20"/>
      </w:rPr>
    </w:pPr>
    <w:r w:rsidRPr="005902A6">
      <w:rPr>
        <w:sz w:val="20"/>
      </w:rPr>
      <w:t>California State University, Sacramento</w:t>
    </w:r>
    <w:r>
      <w:rPr>
        <w:sz w:val="20"/>
      </w:rPr>
      <w:tab/>
    </w:r>
    <w:r w:rsidRPr="005902A6">
      <w:rPr>
        <w:sz w:val="20"/>
      </w:rPr>
      <w:tab/>
    </w:r>
    <w:r>
      <w:rPr>
        <w:sz w:val="20"/>
      </w:rPr>
      <w:t xml:space="preserve">Page </w:t>
    </w:r>
    <w:r>
      <w:fldChar w:fldCharType="begin"/>
    </w:r>
    <w:r>
      <w:instrText xml:space="preserve"> PAGE </w:instrText>
    </w:r>
    <w:r>
      <w:fldChar w:fldCharType="separate"/>
    </w:r>
    <w:r w:rsidR="00B51504">
      <w:rPr>
        <w:noProof/>
      </w:rPr>
      <w:t>12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5FEA5" w14:textId="0F8FFC8D" w:rsidR="007338FD" w:rsidRPr="005411B6" w:rsidRDefault="007338FD" w:rsidP="007338FD">
    <w:pPr>
      <w:pStyle w:val="Footer"/>
      <w:pBdr>
        <w:top w:val="single" w:sz="4" w:space="1" w:color="auto"/>
      </w:pBdr>
      <w:rPr>
        <w:sz w:val="20"/>
      </w:rPr>
    </w:pPr>
    <w:r w:rsidRPr="005411B6">
      <w:rPr>
        <w:sz w:val="20"/>
      </w:rPr>
      <w:t>California State University, Sacramento</w:t>
    </w:r>
    <w:r w:rsidRPr="005411B6">
      <w:rPr>
        <w:sz w:val="20"/>
      </w:rPr>
      <w:tab/>
    </w:r>
    <w:r w:rsidRPr="005411B6">
      <w:rPr>
        <w:sz w:val="20"/>
      </w:rPr>
      <w:tab/>
      <w:t xml:space="preserve">Page </w:t>
    </w:r>
    <w:r w:rsidRPr="005411B6">
      <w:rPr>
        <w:sz w:val="20"/>
      </w:rPr>
      <w:fldChar w:fldCharType="begin"/>
    </w:r>
    <w:r w:rsidRPr="005411B6">
      <w:rPr>
        <w:sz w:val="20"/>
      </w:rPr>
      <w:instrText xml:space="preserve"> PAGE </w:instrText>
    </w:r>
    <w:r w:rsidRPr="005411B6">
      <w:rPr>
        <w:sz w:val="20"/>
      </w:rPr>
      <w:fldChar w:fldCharType="separate"/>
    </w:r>
    <w:r w:rsidR="00B51504">
      <w:rPr>
        <w:noProof/>
        <w:sz w:val="20"/>
      </w:rPr>
      <w:t>10</w:t>
    </w:r>
    <w:r w:rsidRPr="005411B6">
      <w:rPr>
        <w:sz w:val="20"/>
      </w:rPr>
      <w:fldChar w:fldCharType="end"/>
    </w:r>
  </w:p>
  <w:p w14:paraId="0CC70937" w14:textId="77777777" w:rsidR="007338FD" w:rsidRDefault="00733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9A981" w14:textId="77777777" w:rsidR="00056713" w:rsidRDefault="00056713">
      <w:r>
        <w:separator/>
      </w:r>
    </w:p>
  </w:footnote>
  <w:footnote w:type="continuationSeparator" w:id="0">
    <w:p w14:paraId="77100796" w14:textId="77777777" w:rsidR="00056713" w:rsidRDefault="00056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03CAE" w14:textId="50D9CB06" w:rsidR="007338FD" w:rsidRPr="00626872" w:rsidRDefault="002C3D60" w:rsidP="007338FD">
    <w:pPr>
      <w:pStyle w:val="Header"/>
      <w:pBdr>
        <w:bottom w:val="single" w:sz="4" w:space="1" w:color="auto"/>
      </w:pBdr>
      <w:rPr>
        <w:color w:val="A6A6A6" w:themeColor="background1" w:themeShade="A6"/>
      </w:rPr>
    </w:pPr>
    <w:r w:rsidRPr="00626872">
      <w:rPr>
        <w:b/>
        <w:color w:val="A6A6A6" w:themeColor="background1" w:themeShade="A6"/>
      </w:rPr>
      <w:t>Applied</w:t>
    </w:r>
    <w:r w:rsidR="00626872" w:rsidRPr="00626872">
      <w:rPr>
        <w:b/>
        <w:color w:val="A6A6A6" w:themeColor="background1" w:themeShade="A6"/>
      </w:rPr>
      <w:t xml:space="preserve"> Care Management</w:t>
    </w:r>
    <w:r w:rsidR="007338FD" w:rsidRPr="00626872">
      <w:rPr>
        <w:b/>
        <w:color w:val="A6A6A6" w:themeColor="background1" w:themeShade="A6"/>
      </w:rPr>
      <w:tab/>
    </w:r>
    <w:r w:rsidR="007338FD" w:rsidRPr="00626872">
      <w:rPr>
        <w:b/>
        <w:color w:val="A6A6A6" w:themeColor="background1" w:themeShade="A6"/>
      </w:rPr>
      <w:tab/>
    </w:r>
    <w:r w:rsidR="0020611D">
      <w:rPr>
        <w:color w:val="A6A6A6" w:themeColor="background1" w:themeShade="A6"/>
      </w:rPr>
      <w:t>Fall</w:t>
    </w:r>
    <w:r w:rsidR="00626872" w:rsidRPr="00626872">
      <w:rPr>
        <w:color w:val="A6A6A6" w:themeColor="background1" w:themeShade="A6"/>
      </w:rPr>
      <w:t xml:space="preserve"> 202</w:t>
    </w:r>
    <w:r w:rsidR="006A3B1F">
      <w:rPr>
        <w:color w:val="A6A6A6" w:themeColor="background1" w:themeShade="A6"/>
      </w:rPr>
      <w:t>4</w:t>
    </w:r>
    <w:r w:rsidR="007338FD" w:rsidRPr="00626872">
      <w:rPr>
        <w:color w:val="A6A6A6" w:themeColor="background1" w:themeShade="A6"/>
      </w:rPr>
      <w:t xml:space="preserve"> Syllabus</w:t>
    </w:r>
  </w:p>
  <w:p w14:paraId="0724C411" w14:textId="77777777" w:rsidR="007338FD" w:rsidRPr="009C16DE" w:rsidRDefault="007338FD" w:rsidP="007338FD">
    <w:pPr>
      <w:pStyle w:val="Header"/>
      <w:rPr>
        <w:color w:val="808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489990"/>
      <w:docPartObj>
        <w:docPartGallery w:val="Page Numbers (Top of Page)"/>
        <w:docPartUnique/>
      </w:docPartObj>
    </w:sdtPr>
    <w:sdtEndPr>
      <w:rPr>
        <w:noProof/>
        <w:color w:val="A6A6A6" w:themeColor="background1" w:themeShade="A6"/>
      </w:rPr>
    </w:sdtEndPr>
    <w:sdtContent>
      <w:p w14:paraId="0AC5DE70" w14:textId="302AF04B" w:rsidR="0064072C" w:rsidRPr="00280A89" w:rsidRDefault="0064072C" w:rsidP="00280A89">
        <w:pPr>
          <w:pStyle w:val="01Semester"/>
          <w:rPr>
            <w:color w:val="A6A6A6" w:themeColor="background1" w:themeShade="A6"/>
            <w:sz w:val="24"/>
            <w:szCs w:val="24"/>
          </w:rPr>
        </w:pPr>
        <w:r w:rsidRPr="00280A89">
          <w:rPr>
            <w:color w:val="A6A6A6" w:themeColor="background1" w:themeShade="A6"/>
            <w:sz w:val="24"/>
            <w:szCs w:val="24"/>
          </w:rPr>
          <w:t xml:space="preserve">Applied Care Management </w:t>
        </w:r>
        <w:r w:rsidR="002C3D60">
          <w:rPr>
            <w:color w:val="A6A6A6" w:themeColor="background1" w:themeShade="A6"/>
            <w:sz w:val="24"/>
            <w:szCs w:val="24"/>
          </w:rPr>
          <w:t xml:space="preserve">                          </w:t>
        </w:r>
        <w:r w:rsidR="0020611D">
          <w:rPr>
            <w:color w:val="A6A6A6" w:themeColor="background1" w:themeShade="A6"/>
            <w:sz w:val="24"/>
            <w:szCs w:val="24"/>
          </w:rPr>
          <w:t>Fall</w:t>
        </w:r>
        <w:r w:rsidRPr="00280A89">
          <w:rPr>
            <w:color w:val="A6A6A6" w:themeColor="background1" w:themeShade="A6"/>
            <w:sz w:val="24"/>
            <w:szCs w:val="24"/>
          </w:rPr>
          <w:t xml:space="preserve"> 202</w:t>
        </w:r>
        <w:r w:rsidR="006A3B1F">
          <w:rPr>
            <w:color w:val="A6A6A6" w:themeColor="background1" w:themeShade="A6"/>
            <w:sz w:val="24"/>
            <w:szCs w:val="24"/>
          </w:rPr>
          <w:t>4</w:t>
        </w:r>
        <w:r w:rsidRPr="00280A89">
          <w:rPr>
            <w:color w:val="A6A6A6" w:themeColor="background1" w:themeShade="A6"/>
            <w:sz w:val="24"/>
            <w:szCs w:val="24"/>
          </w:rPr>
          <w:t xml:space="preserve"> Syllabus</w:t>
        </w:r>
      </w:p>
    </w:sdtContent>
  </w:sdt>
  <w:p w14:paraId="39E113EB" w14:textId="7FD958EE" w:rsidR="0064072C" w:rsidRDefault="006407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EAA2A" w14:textId="263289AC" w:rsidR="007338FD" w:rsidRPr="0091737B" w:rsidRDefault="0091737B" w:rsidP="007338FD">
    <w:pPr>
      <w:pStyle w:val="Header"/>
      <w:pBdr>
        <w:bottom w:val="single" w:sz="4" w:space="1" w:color="auto"/>
      </w:pBdr>
      <w:rPr>
        <w:color w:val="A6A6A6" w:themeColor="background1" w:themeShade="A6"/>
      </w:rPr>
    </w:pPr>
    <w:r w:rsidRPr="0091737B">
      <w:rPr>
        <w:b/>
        <w:color w:val="A6A6A6" w:themeColor="background1" w:themeShade="A6"/>
      </w:rPr>
      <w:t xml:space="preserve">Applied Care Management                 </w:t>
    </w:r>
    <w:r w:rsidR="007338FD" w:rsidRPr="0091737B">
      <w:rPr>
        <w:b/>
        <w:color w:val="A6A6A6" w:themeColor="background1" w:themeShade="A6"/>
      </w:rPr>
      <w:tab/>
    </w:r>
    <w:r w:rsidR="0020611D">
      <w:rPr>
        <w:color w:val="A6A6A6" w:themeColor="background1" w:themeShade="A6"/>
      </w:rPr>
      <w:t>Fall</w:t>
    </w:r>
    <w:r w:rsidRPr="0091737B">
      <w:rPr>
        <w:color w:val="A6A6A6" w:themeColor="background1" w:themeShade="A6"/>
      </w:rPr>
      <w:t xml:space="preserve"> 202</w:t>
    </w:r>
    <w:r w:rsidR="009059C0">
      <w:rPr>
        <w:color w:val="A6A6A6" w:themeColor="background1" w:themeShade="A6"/>
      </w:rPr>
      <w:t>4</w:t>
    </w:r>
    <w:r w:rsidRPr="0091737B">
      <w:rPr>
        <w:b/>
        <w:color w:val="A6A6A6" w:themeColor="background1" w:themeShade="A6"/>
      </w:rPr>
      <w:t xml:space="preserve"> </w:t>
    </w:r>
    <w:r w:rsidR="007338FD" w:rsidRPr="0091737B">
      <w:rPr>
        <w:color w:val="A6A6A6" w:themeColor="background1" w:themeShade="A6"/>
      </w:rPr>
      <w:t>Semester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0245E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54B4D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07EAC2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5A2158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378E61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CFEC25A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9F2017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DEA16D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2B81E1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836F8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EF0111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9FBEE2A6"/>
    <w:lvl w:ilvl="0" w:tplc="8BE8D30E">
      <w:numFmt w:val="none"/>
      <w:lvlText w:val=""/>
      <w:lvlJc w:val="left"/>
      <w:pPr>
        <w:tabs>
          <w:tab w:val="num" w:pos="360"/>
        </w:tabs>
      </w:pPr>
    </w:lvl>
    <w:lvl w:ilvl="1" w:tplc="420AE412">
      <w:numFmt w:val="decimal"/>
      <w:lvlText w:val=""/>
      <w:lvlJc w:val="left"/>
    </w:lvl>
    <w:lvl w:ilvl="2" w:tplc="12B63E86">
      <w:numFmt w:val="decimal"/>
      <w:lvlText w:val=""/>
      <w:lvlJc w:val="left"/>
    </w:lvl>
    <w:lvl w:ilvl="3" w:tplc="2B6AD098">
      <w:numFmt w:val="decimal"/>
      <w:lvlText w:val=""/>
      <w:lvlJc w:val="left"/>
    </w:lvl>
    <w:lvl w:ilvl="4" w:tplc="F9083A96">
      <w:numFmt w:val="decimal"/>
      <w:lvlText w:val=""/>
      <w:lvlJc w:val="left"/>
    </w:lvl>
    <w:lvl w:ilvl="5" w:tplc="F13875AC">
      <w:numFmt w:val="decimal"/>
      <w:lvlText w:val=""/>
      <w:lvlJc w:val="left"/>
    </w:lvl>
    <w:lvl w:ilvl="6" w:tplc="D2F8F146">
      <w:numFmt w:val="decimal"/>
      <w:lvlText w:val=""/>
      <w:lvlJc w:val="left"/>
    </w:lvl>
    <w:lvl w:ilvl="7" w:tplc="95C4ED28">
      <w:numFmt w:val="decimal"/>
      <w:lvlText w:val=""/>
      <w:lvlJc w:val="left"/>
    </w:lvl>
    <w:lvl w:ilvl="8" w:tplc="9BE66738">
      <w:numFmt w:val="decimal"/>
      <w:lvlText w:val=""/>
      <w:lvlJc w:val="left"/>
    </w:lvl>
  </w:abstractNum>
  <w:abstractNum w:abstractNumId="12" w15:restartNumberingAfterBreak="0">
    <w:nsid w:val="00000002"/>
    <w:multiLevelType w:val="hybridMultilevel"/>
    <w:tmpl w:val="312492A8"/>
    <w:lvl w:ilvl="0" w:tplc="D020FD12">
      <w:numFmt w:val="none"/>
      <w:lvlText w:val=""/>
      <w:lvlJc w:val="left"/>
      <w:pPr>
        <w:tabs>
          <w:tab w:val="num" w:pos="360"/>
        </w:tabs>
      </w:pPr>
    </w:lvl>
    <w:lvl w:ilvl="1" w:tplc="6A06EBB4">
      <w:numFmt w:val="decimal"/>
      <w:lvlText w:val=""/>
      <w:lvlJc w:val="left"/>
    </w:lvl>
    <w:lvl w:ilvl="2" w:tplc="D7FEA242">
      <w:numFmt w:val="decimal"/>
      <w:lvlText w:val=""/>
      <w:lvlJc w:val="left"/>
    </w:lvl>
    <w:lvl w:ilvl="3" w:tplc="499C32A2">
      <w:numFmt w:val="decimal"/>
      <w:lvlText w:val=""/>
      <w:lvlJc w:val="left"/>
    </w:lvl>
    <w:lvl w:ilvl="4" w:tplc="C5C8FBBE">
      <w:numFmt w:val="decimal"/>
      <w:lvlText w:val=""/>
      <w:lvlJc w:val="left"/>
    </w:lvl>
    <w:lvl w:ilvl="5" w:tplc="634AA7BA">
      <w:numFmt w:val="decimal"/>
      <w:lvlText w:val=""/>
      <w:lvlJc w:val="left"/>
    </w:lvl>
    <w:lvl w:ilvl="6" w:tplc="FC702328">
      <w:numFmt w:val="decimal"/>
      <w:lvlText w:val=""/>
      <w:lvlJc w:val="left"/>
    </w:lvl>
    <w:lvl w:ilvl="7" w:tplc="0DDAE784">
      <w:numFmt w:val="decimal"/>
      <w:lvlText w:val=""/>
      <w:lvlJc w:val="left"/>
    </w:lvl>
    <w:lvl w:ilvl="8" w:tplc="708C3D2E">
      <w:numFmt w:val="decimal"/>
      <w:lvlText w:val=""/>
      <w:lvlJc w:val="left"/>
    </w:lvl>
  </w:abstractNum>
  <w:abstractNum w:abstractNumId="13" w15:restartNumberingAfterBreak="0">
    <w:nsid w:val="00000003"/>
    <w:multiLevelType w:val="hybridMultilevel"/>
    <w:tmpl w:val="9856A2DE"/>
    <w:lvl w:ilvl="0" w:tplc="96C468F6">
      <w:numFmt w:val="none"/>
      <w:lvlText w:val=""/>
      <w:lvlJc w:val="left"/>
      <w:pPr>
        <w:tabs>
          <w:tab w:val="num" w:pos="360"/>
        </w:tabs>
      </w:pPr>
    </w:lvl>
    <w:lvl w:ilvl="1" w:tplc="46E8AC24">
      <w:numFmt w:val="none"/>
      <w:lvlText w:val=""/>
      <w:lvlJc w:val="left"/>
      <w:pPr>
        <w:tabs>
          <w:tab w:val="num" w:pos="360"/>
        </w:tabs>
      </w:pPr>
    </w:lvl>
    <w:lvl w:ilvl="2" w:tplc="7CE607B2">
      <w:numFmt w:val="decimal"/>
      <w:lvlText w:val=""/>
      <w:lvlJc w:val="left"/>
    </w:lvl>
    <w:lvl w:ilvl="3" w:tplc="82BAA9BC">
      <w:numFmt w:val="decimal"/>
      <w:lvlText w:val=""/>
      <w:lvlJc w:val="left"/>
    </w:lvl>
    <w:lvl w:ilvl="4" w:tplc="30384282">
      <w:numFmt w:val="decimal"/>
      <w:lvlText w:val=""/>
      <w:lvlJc w:val="left"/>
    </w:lvl>
    <w:lvl w:ilvl="5" w:tplc="FBAEF034">
      <w:numFmt w:val="decimal"/>
      <w:lvlText w:val=""/>
      <w:lvlJc w:val="left"/>
    </w:lvl>
    <w:lvl w:ilvl="6" w:tplc="8B70B3D2">
      <w:numFmt w:val="decimal"/>
      <w:lvlText w:val=""/>
      <w:lvlJc w:val="left"/>
    </w:lvl>
    <w:lvl w:ilvl="7" w:tplc="191CAE10">
      <w:numFmt w:val="decimal"/>
      <w:lvlText w:val=""/>
      <w:lvlJc w:val="left"/>
    </w:lvl>
    <w:lvl w:ilvl="8" w:tplc="0E38D050">
      <w:numFmt w:val="decimal"/>
      <w:lvlText w:val=""/>
      <w:lvlJc w:val="left"/>
    </w:lvl>
  </w:abstractNum>
  <w:abstractNum w:abstractNumId="14" w15:restartNumberingAfterBreak="0">
    <w:nsid w:val="0D522C76"/>
    <w:multiLevelType w:val="hybridMultilevel"/>
    <w:tmpl w:val="F10C2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E0D4BBC"/>
    <w:multiLevelType w:val="hybridMultilevel"/>
    <w:tmpl w:val="4588DA8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6" w15:restartNumberingAfterBreak="0">
    <w:nsid w:val="10DA23F2"/>
    <w:multiLevelType w:val="hybridMultilevel"/>
    <w:tmpl w:val="41943570"/>
    <w:lvl w:ilvl="0" w:tplc="787E1E84">
      <w:start w:val="1"/>
      <w:numFmt w:val="bullet"/>
      <w:lvlText w:val="▪"/>
      <w:lvlJc w:val="left"/>
      <w:pPr>
        <w:ind w:left="829" w:hanging="3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7" w15:restartNumberingAfterBreak="0">
    <w:nsid w:val="13D76419"/>
    <w:multiLevelType w:val="hybridMultilevel"/>
    <w:tmpl w:val="9E1E70E6"/>
    <w:lvl w:ilvl="0" w:tplc="787E1E84">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19"/>
        <w:szCs w:val="19"/>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9E15EE"/>
    <w:multiLevelType w:val="hybridMultilevel"/>
    <w:tmpl w:val="537E75D0"/>
    <w:lvl w:ilvl="0" w:tplc="787E1E84">
      <w:start w:val="1"/>
      <w:numFmt w:val="bullet"/>
      <w:lvlText w:val="▪"/>
      <w:lvlJc w:val="left"/>
      <w:pPr>
        <w:ind w:left="870" w:hanging="3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9" w15:restartNumberingAfterBreak="0">
    <w:nsid w:val="14D849D9"/>
    <w:multiLevelType w:val="multilevel"/>
    <w:tmpl w:val="33406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1C0096"/>
    <w:multiLevelType w:val="hybridMultilevel"/>
    <w:tmpl w:val="768AFC10"/>
    <w:lvl w:ilvl="0" w:tplc="787E1E84">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19"/>
        <w:szCs w:val="19"/>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A02B99"/>
    <w:multiLevelType w:val="hybridMultilevel"/>
    <w:tmpl w:val="888A90F4"/>
    <w:lvl w:ilvl="0" w:tplc="5378A0FA">
      <w:start w:val="1"/>
      <w:numFmt w:val="bullet"/>
      <w:pStyle w:val="ColorfulList-Accent1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8F03F75"/>
    <w:multiLevelType w:val="hybridMultilevel"/>
    <w:tmpl w:val="5590E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36066A"/>
    <w:multiLevelType w:val="hybridMultilevel"/>
    <w:tmpl w:val="3B14BDB6"/>
    <w:lvl w:ilvl="0" w:tplc="7ACC6B70">
      <w:numFmt w:val="none"/>
      <w:lvlText w:val=""/>
      <w:lvlJc w:val="left"/>
      <w:pPr>
        <w:tabs>
          <w:tab w:val="num" w:pos="360"/>
        </w:tabs>
      </w:pPr>
    </w:lvl>
    <w:lvl w:ilvl="1" w:tplc="45F63F06">
      <w:start w:val="1"/>
      <w:numFmt w:val="bullet"/>
      <w:lvlText w:val=""/>
      <w:lvlJc w:val="left"/>
      <w:pPr>
        <w:ind w:left="1080" w:hanging="360"/>
      </w:pPr>
      <w:rPr>
        <w:rFonts w:ascii="Symbol" w:hAnsi="Symbol" w:hint="default"/>
      </w:rPr>
    </w:lvl>
    <w:lvl w:ilvl="2" w:tplc="2342DC3A">
      <w:numFmt w:val="decimal"/>
      <w:lvlText w:val=""/>
      <w:lvlJc w:val="left"/>
    </w:lvl>
    <w:lvl w:ilvl="3" w:tplc="5B9C095E">
      <w:numFmt w:val="decimal"/>
      <w:lvlText w:val=""/>
      <w:lvlJc w:val="left"/>
    </w:lvl>
    <w:lvl w:ilvl="4" w:tplc="DB4A4BE8">
      <w:numFmt w:val="decimal"/>
      <w:lvlText w:val=""/>
      <w:lvlJc w:val="left"/>
    </w:lvl>
    <w:lvl w:ilvl="5" w:tplc="83385EF4">
      <w:numFmt w:val="decimal"/>
      <w:lvlText w:val=""/>
      <w:lvlJc w:val="left"/>
    </w:lvl>
    <w:lvl w:ilvl="6" w:tplc="36302538">
      <w:numFmt w:val="decimal"/>
      <w:lvlText w:val=""/>
      <w:lvlJc w:val="left"/>
    </w:lvl>
    <w:lvl w:ilvl="7" w:tplc="23DCFA50">
      <w:numFmt w:val="decimal"/>
      <w:lvlText w:val=""/>
      <w:lvlJc w:val="left"/>
    </w:lvl>
    <w:lvl w:ilvl="8" w:tplc="83A02B66">
      <w:numFmt w:val="decimal"/>
      <w:lvlText w:val=""/>
      <w:lvlJc w:val="left"/>
    </w:lvl>
  </w:abstractNum>
  <w:abstractNum w:abstractNumId="24" w15:restartNumberingAfterBreak="0">
    <w:nsid w:val="342F1A0A"/>
    <w:multiLevelType w:val="hybridMultilevel"/>
    <w:tmpl w:val="439AC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4392510"/>
    <w:multiLevelType w:val="hybridMultilevel"/>
    <w:tmpl w:val="1988F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694205"/>
    <w:multiLevelType w:val="hybridMultilevel"/>
    <w:tmpl w:val="D22428E0"/>
    <w:lvl w:ilvl="0" w:tplc="787E1E84">
      <w:start w:val="1"/>
      <w:numFmt w:val="bullet"/>
      <w:lvlText w:val="▪"/>
      <w:lvlJc w:val="left"/>
      <w:pPr>
        <w:ind w:left="829" w:hanging="360"/>
      </w:pPr>
      <w:rPr>
        <w:rFonts w:ascii="Segoe UI Symbol" w:eastAsia="Segoe UI Symbol" w:hAnsi="Segoe UI Symbol" w:cs="Segoe UI Symbol" w:hint="default"/>
        <w:b w:val="0"/>
        <w:i w:val="0"/>
        <w:strike w:val="0"/>
        <w:dstrike w:val="0"/>
        <w:color w:val="000000"/>
        <w:sz w:val="19"/>
        <w:szCs w:val="19"/>
        <w:u w:val="none" w:color="000000"/>
        <w:bdr w:val="none" w:sz="0" w:space="0" w:color="auto"/>
        <w:shd w:val="clear" w:color="auto" w:fill="auto"/>
        <w:vertAlign w:val="baseline"/>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7" w15:restartNumberingAfterBreak="0">
    <w:nsid w:val="41D253D9"/>
    <w:multiLevelType w:val="hybridMultilevel"/>
    <w:tmpl w:val="EFA89EB6"/>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46F30F78"/>
    <w:multiLevelType w:val="hybridMultilevel"/>
    <w:tmpl w:val="251C0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D2E2FD8"/>
    <w:multiLevelType w:val="hybridMultilevel"/>
    <w:tmpl w:val="7EE6CEAC"/>
    <w:lvl w:ilvl="0" w:tplc="356E1332">
      <w:start w:val="1"/>
      <w:numFmt w:val="decimal"/>
      <w:lvlText w:val="%1."/>
      <w:lvlJc w:val="left"/>
      <w:pPr>
        <w:ind w:left="437" w:hanging="238"/>
      </w:pPr>
      <w:rPr>
        <w:rFonts w:ascii="Times New Roman" w:eastAsia="Times New Roman" w:hAnsi="Times New Roman" w:cs="Times New Roman" w:hint="default"/>
        <w:b w:val="0"/>
        <w:bCs w:val="0"/>
        <w:i w:val="0"/>
        <w:iCs w:val="0"/>
        <w:spacing w:val="0"/>
        <w:w w:val="103"/>
        <w:sz w:val="23"/>
        <w:szCs w:val="23"/>
        <w:lang w:val="en-US" w:eastAsia="en-US" w:bidi="ar-SA"/>
      </w:rPr>
    </w:lvl>
    <w:lvl w:ilvl="1" w:tplc="C914958A">
      <w:start w:val="1"/>
      <w:numFmt w:val="decimal"/>
      <w:lvlText w:val="%2."/>
      <w:lvlJc w:val="left"/>
      <w:pPr>
        <w:ind w:left="920" w:hanging="360"/>
      </w:pPr>
      <w:rPr>
        <w:rFonts w:ascii="Times New Roman" w:eastAsia="Times New Roman" w:hAnsi="Times New Roman" w:cs="Times New Roman" w:hint="default"/>
        <w:b w:val="0"/>
        <w:bCs w:val="0"/>
        <w:i w:val="0"/>
        <w:iCs w:val="0"/>
        <w:spacing w:val="0"/>
        <w:w w:val="103"/>
        <w:sz w:val="23"/>
        <w:szCs w:val="23"/>
        <w:lang w:val="en-US" w:eastAsia="en-US" w:bidi="ar-SA"/>
      </w:rPr>
    </w:lvl>
    <w:lvl w:ilvl="2" w:tplc="57BAEB7E">
      <w:numFmt w:val="bullet"/>
      <w:lvlText w:val="•"/>
      <w:lvlJc w:val="left"/>
      <w:pPr>
        <w:ind w:left="1971" w:hanging="360"/>
      </w:pPr>
      <w:rPr>
        <w:rFonts w:hint="default"/>
        <w:lang w:val="en-US" w:eastAsia="en-US" w:bidi="ar-SA"/>
      </w:rPr>
    </w:lvl>
    <w:lvl w:ilvl="3" w:tplc="C3FACF74">
      <w:numFmt w:val="bullet"/>
      <w:lvlText w:val="•"/>
      <w:lvlJc w:val="left"/>
      <w:pPr>
        <w:ind w:left="3022" w:hanging="360"/>
      </w:pPr>
      <w:rPr>
        <w:rFonts w:hint="default"/>
        <w:lang w:val="en-US" w:eastAsia="en-US" w:bidi="ar-SA"/>
      </w:rPr>
    </w:lvl>
    <w:lvl w:ilvl="4" w:tplc="30361762">
      <w:numFmt w:val="bullet"/>
      <w:lvlText w:val="•"/>
      <w:lvlJc w:val="left"/>
      <w:pPr>
        <w:ind w:left="4073" w:hanging="360"/>
      </w:pPr>
      <w:rPr>
        <w:rFonts w:hint="default"/>
        <w:lang w:val="en-US" w:eastAsia="en-US" w:bidi="ar-SA"/>
      </w:rPr>
    </w:lvl>
    <w:lvl w:ilvl="5" w:tplc="509CCDA4">
      <w:numFmt w:val="bullet"/>
      <w:lvlText w:val="•"/>
      <w:lvlJc w:val="left"/>
      <w:pPr>
        <w:ind w:left="5124" w:hanging="360"/>
      </w:pPr>
      <w:rPr>
        <w:rFonts w:hint="default"/>
        <w:lang w:val="en-US" w:eastAsia="en-US" w:bidi="ar-SA"/>
      </w:rPr>
    </w:lvl>
    <w:lvl w:ilvl="6" w:tplc="C7EE7B3C">
      <w:numFmt w:val="bullet"/>
      <w:lvlText w:val="•"/>
      <w:lvlJc w:val="left"/>
      <w:pPr>
        <w:ind w:left="6175" w:hanging="360"/>
      </w:pPr>
      <w:rPr>
        <w:rFonts w:hint="default"/>
        <w:lang w:val="en-US" w:eastAsia="en-US" w:bidi="ar-SA"/>
      </w:rPr>
    </w:lvl>
    <w:lvl w:ilvl="7" w:tplc="38C68544">
      <w:numFmt w:val="bullet"/>
      <w:lvlText w:val="•"/>
      <w:lvlJc w:val="left"/>
      <w:pPr>
        <w:ind w:left="7226" w:hanging="360"/>
      </w:pPr>
      <w:rPr>
        <w:rFonts w:hint="default"/>
        <w:lang w:val="en-US" w:eastAsia="en-US" w:bidi="ar-SA"/>
      </w:rPr>
    </w:lvl>
    <w:lvl w:ilvl="8" w:tplc="2394492A">
      <w:numFmt w:val="bullet"/>
      <w:lvlText w:val="•"/>
      <w:lvlJc w:val="left"/>
      <w:pPr>
        <w:ind w:left="8277" w:hanging="360"/>
      </w:pPr>
      <w:rPr>
        <w:rFonts w:hint="default"/>
        <w:lang w:val="en-US" w:eastAsia="en-US" w:bidi="ar-SA"/>
      </w:rPr>
    </w:lvl>
  </w:abstractNum>
  <w:abstractNum w:abstractNumId="30" w15:restartNumberingAfterBreak="0">
    <w:nsid w:val="54213F4A"/>
    <w:multiLevelType w:val="hybridMultilevel"/>
    <w:tmpl w:val="50D0BAB4"/>
    <w:lvl w:ilvl="0" w:tplc="787E1E84">
      <w:start w:val="1"/>
      <w:numFmt w:val="bullet"/>
      <w:lvlText w:val="▪"/>
      <w:lvlJc w:val="left"/>
      <w:pPr>
        <w:ind w:left="765" w:hanging="3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55FC6E26"/>
    <w:multiLevelType w:val="hybridMultilevel"/>
    <w:tmpl w:val="D22C916A"/>
    <w:lvl w:ilvl="0" w:tplc="787E1E84">
      <w:start w:val="1"/>
      <w:numFmt w:val="bullet"/>
      <w:lvlText w:val="▪"/>
      <w:lvlJc w:val="left"/>
      <w:pPr>
        <w:ind w:left="829" w:hanging="3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2" w15:restartNumberingAfterBreak="0">
    <w:nsid w:val="57DA18B6"/>
    <w:multiLevelType w:val="hybridMultilevel"/>
    <w:tmpl w:val="4328D4A8"/>
    <w:lvl w:ilvl="0" w:tplc="04090005">
      <w:start w:val="1"/>
      <w:numFmt w:val="bullet"/>
      <w:lvlText w:val=""/>
      <w:lvlJc w:val="left"/>
      <w:pPr>
        <w:ind w:left="829" w:hanging="360"/>
      </w:pPr>
      <w:rPr>
        <w:rFonts w:ascii="Wingdings" w:hAnsi="Wingdings"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3" w15:restartNumberingAfterBreak="0">
    <w:nsid w:val="5A111701"/>
    <w:multiLevelType w:val="hybridMultilevel"/>
    <w:tmpl w:val="47BC8682"/>
    <w:lvl w:ilvl="0" w:tplc="787E1E84">
      <w:start w:val="1"/>
      <w:numFmt w:val="bullet"/>
      <w:lvlText w:val="▪"/>
      <w:lvlJc w:val="left"/>
      <w:pPr>
        <w:ind w:left="720" w:hanging="3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B1886"/>
    <w:multiLevelType w:val="hybridMultilevel"/>
    <w:tmpl w:val="B6CE7E78"/>
    <w:lvl w:ilvl="0" w:tplc="C7BAB9A4">
      <w:start w:val="1"/>
      <w:numFmt w:val="bullet"/>
      <w:lvlText w:val="•"/>
      <w:lvlJc w:val="left"/>
      <w:pPr>
        <w:ind w:left="4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F8C6BB8">
      <w:start w:val="1"/>
      <w:numFmt w:val="bullet"/>
      <w:lvlText w:val="o"/>
      <w:lvlJc w:val="left"/>
      <w:pPr>
        <w:ind w:left="118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CA6E68F6">
      <w:start w:val="1"/>
      <w:numFmt w:val="bullet"/>
      <w:lvlText w:val="▪"/>
      <w:lvlJc w:val="left"/>
      <w:pPr>
        <w:ind w:left="19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0E145B58">
      <w:start w:val="1"/>
      <w:numFmt w:val="bullet"/>
      <w:lvlText w:val="•"/>
      <w:lvlJc w:val="left"/>
      <w:pPr>
        <w:ind w:left="26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BDE12FC">
      <w:start w:val="1"/>
      <w:numFmt w:val="bullet"/>
      <w:lvlText w:val="o"/>
      <w:lvlJc w:val="left"/>
      <w:pPr>
        <w:ind w:left="334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73E7624">
      <w:start w:val="1"/>
      <w:numFmt w:val="bullet"/>
      <w:lvlText w:val="▪"/>
      <w:lvlJc w:val="left"/>
      <w:pPr>
        <w:ind w:left="406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D026C288">
      <w:start w:val="1"/>
      <w:numFmt w:val="bullet"/>
      <w:lvlText w:val="•"/>
      <w:lvlJc w:val="left"/>
      <w:pPr>
        <w:ind w:left="47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0687618">
      <w:start w:val="1"/>
      <w:numFmt w:val="bullet"/>
      <w:lvlText w:val="o"/>
      <w:lvlJc w:val="left"/>
      <w:pPr>
        <w:ind w:left="550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D2860D5C">
      <w:start w:val="1"/>
      <w:numFmt w:val="bullet"/>
      <w:lvlText w:val="▪"/>
      <w:lvlJc w:val="left"/>
      <w:pPr>
        <w:ind w:left="622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35" w15:restartNumberingAfterBreak="0">
    <w:nsid w:val="63266EBF"/>
    <w:multiLevelType w:val="hybridMultilevel"/>
    <w:tmpl w:val="C6E26CCC"/>
    <w:lvl w:ilvl="0" w:tplc="787E1E84">
      <w:start w:val="1"/>
      <w:numFmt w:val="bullet"/>
      <w:lvlText w:val="▪"/>
      <w:lvlJc w:val="left"/>
      <w:pPr>
        <w:ind w:left="829" w:hanging="360"/>
      </w:pPr>
      <w:rPr>
        <w:rFonts w:ascii="Segoe UI Symbol" w:eastAsia="Segoe UI Symbol" w:hAnsi="Segoe UI Symbol" w:cs="Segoe UI Symbol" w:hint="default"/>
        <w:b w:val="0"/>
        <w:i w:val="0"/>
        <w:strike w:val="0"/>
        <w:dstrike w:val="0"/>
        <w:color w:val="000000"/>
        <w:sz w:val="19"/>
        <w:szCs w:val="19"/>
        <w:u w:val="none" w:color="000000"/>
        <w:bdr w:val="none" w:sz="0" w:space="0" w:color="auto"/>
        <w:shd w:val="clear" w:color="auto" w:fill="auto"/>
        <w:vertAlign w:val="baseline"/>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6" w15:restartNumberingAfterBreak="0">
    <w:nsid w:val="668847D8"/>
    <w:multiLevelType w:val="hybridMultilevel"/>
    <w:tmpl w:val="E8C20AF8"/>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7" w15:restartNumberingAfterBreak="0">
    <w:nsid w:val="68461131"/>
    <w:multiLevelType w:val="hybridMultilevel"/>
    <w:tmpl w:val="4EB27B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49719BF"/>
    <w:multiLevelType w:val="hybridMultilevel"/>
    <w:tmpl w:val="AF4A3A9A"/>
    <w:lvl w:ilvl="0" w:tplc="83083CB4">
      <w:start w:val="1"/>
      <w:numFmt w:val="decimal"/>
      <w:lvlText w:val="%1."/>
      <w:lvlJc w:val="left"/>
      <w:pPr>
        <w:ind w:left="560" w:hanging="361"/>
      </w:pPr>
      <w:rPr>
        <w:rFonts w:ascii="Times New Roman" w:eastAsia="Times New Roman" w:hAnsi="Times New Roman" w:cs="Times New Roman" w:hint="default"/>
        <w:b w:val="0"/>
        <w:bCs w:val="0"/>
        <w:i w:val="0"/>
        <w:iCs w:val="0"/>
        <w:spacing w:val="0"/>
        <w:w w:val="103"/>
        <w:sz w:val="23"/>
        <w:szCs w:val="23"/>
        <w:lang w:val="en-US" w:eastAsia="en-US" w:bidi="ar-SA"/>
      </w:rPr>
    </w:lvl>
    <w:lvl w:ilvl="1" w:tplc="2436B35A">
      <w:start w:val="1"/>
      <w:numFmt w:val="decimal"/>
      <w:lvlText w:val="%2."/>
      <w:lvlJc w:val="left"/>
      <w:pPr>
        <w:ind w:left="920" w:hanging="360"/>
      </w:pPr>
      <w:rPr>
        <w:rFonts w:ascii="Arial" w:eastAsia="Arial" w:hAnsi="Arial" w:cs="Arial" w:hint="default"/>
        <w:b w:val="0"/>
        <w:bCs w:val="0"/>
        <w:i w:val="0"/>
        <w:iCs w:val="0"/>
        <w:spacing w:val="-2"/>
        <w:w w:val="101"/>
        <w:sz w:val="22"/>
        <w:szCs w:val="22"/>
        <w:lang w:val="en-US" w:eastAsia="en-US" w:bidi="ar-SA"/>
      </w:rPr>
    </w:lvl>
    <w:lvl w:ilvl="2" w:tplc="378657C4">
      <w:numFmt w:val="bullet"/>
      <w:lvlText w:val="•"/>
      <w:lvlJc w:val="left"/>
      <w:pPr>
        <w:ind w:left="1971" w:hanging="360"/>
      </w:pPr>
      <w:rPr>
        <w:rFonts w:hint="default"/>
        <w:lang w:val="en-US" w:eastAsia="en-US" w:bidi="ar-SA"/>
      </w:rPr>
    </w:lvl>
    <w:lvl w:ilvl="3" w:tplc="91644420">
      <w:numFmt w:val="bullet"/>
      <w:lvlText w:val="•"/>
      <w:lvlJc w:val="left"/>
      <w:pPr>
        <w:ind w:left="3022" w:hanging="360"/>
      </w:pPr>
      <w:rPr>
        <w:rFonts w:hint="default"/>
        <w:lang w:val="en-US" w:eastAsia="en-US" w:bidi="ar-SA"/>
      </w:rPr>
    </w:lvl>
    <w:lvl w:ilvl="4" w:tplc="E7E24C5E">
      <w:numFmt w:val="bullet"/>
      <w:lvlText w:val="•"/>
      <w:lvlJc w:val="left"/>
      <w:pPr>
        <w:ind w:left="4073" w:hanging="360"/>
      </w:pPr>
      <w:rPr>
        <w:rFonts w:hint="default"/>
        <w:lang w:val="en-US" w:eastAsia="en-US" w:bidi="ar-SA"/>
      </w:rPr>
    </w:lvl>
    <w:lvl w:ilvl="5" w:tplc="33F82AA8">
      <w:numFmt w:val="bullet"/>
      <w:lvlText w:val="•"/>
      <w:lvlJc w:val="left"/>
      <w:pPr>
        <w:ind w:left="5124" w:hanging="360"/>
      </w:pPr>
      <w:rPr>
        <w:rFonts w:hint="default"/>
        <w:lang w:val="en-US" w:eastAsia="en-US" w:bidi="ar-SA"/>
      </w:rPr>
    </w:lvl>
    <w:lvl w:ilvl="6" w:tplc="B8343FBC">
      <w:numFmt w:val="bullet"/>
      <w:lvlText w:val="•"/>
      <w:lvlJc w:val="left"/>
      <w:pPr>
        <w:ind w:left="6175" w:hanging="360"/>
      </w:pPr>
      <w:rPr>
        <w:rFonts w:hint="default"/>
        <w:lang w:val="en-US" w:eastAsia="en-US" w:bidi="ar-SA"/>
      </w:rPr>
    </w:lvl>
    <w:lvl w:ilvl="7" w:tplc="63DA374C">
      <w:numFmt w:val="bullet"/>
      <w:lvlText w:val="•"/>
      <w:lvlJc w:val="left"/>
      <w:pPr>
        <w:ind w:left="7226" w:hanging="360"/>
      </w:pPr>
      <w:rPr>
        <w:rFonts w:hint="default"/>
        <w:lang w:val="en-US" w:eastAsia="en-US" w:bidi="ar-SA"/>
      </w:rPr>
    </w:lvl>
    <w:lvl w:ilvl="8" w:tplc="BE985ECE">
      <w:numFmt w:val="bullet"/>
      <w:lvlText w:val="•"/>
      <w:lvlJc w:val="left"/>
      <w:pPr>
        <w:ind w:left="8277" w:hanging="360"/>
      </w:pPr>
      <w:rPr>
        <w:rFonts w:hint="default"/>
        <w:lang w:val="en-US" w:eastAsia="en-US" w:bidi="ar-SA"/>
      </w:rPr>
    </w:lvl>
  </w:abstractNum>
  <w:abstractNum w:abstractNumId="39" w15:restartNumberingAfterBreak="0">
    <w:nsid w:val="78CB49CE"/>
    <w:multiLevelType w:val="hybridMultilevel"/>
    <w:tmpl w:val="72722154"/>
    <w:lvl w:ilvl="0" w:tplc="04090001">
      <w:start w:val="1"/>
      <w:numFmt w:val="bullet"/>
      <w:lvlText w:val=""/>
      <w:lvlJc w:val="left"/>
      <w:pPr>
        <w:ind w:left="1000" w:hanging="360"/>
      </w:pPr>
      <w:rPr>
        <w:rFonts w:ascii="Symbol" w:hAnsi="Symbol" w:hint="default"/>
      </w:rPr>
    </w:lvl>
    <w:lvl w:ilvl="1" w:tplc="04090003">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0" w15:restartNumberingAfterBreak="0">
    <w:nsid w:val="7944696B"/>
    <w:multiLevelType w:val="hybridMultilevel"/>
    <w:tmpl w:val="FB34906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41" w15:restartNumberingAfterBreak="0">
    <w:nsid w:val="7E111FFC"/>
    <w:multiLevelType w:val="hybridMultilevel"/>
    <w:tmpl w:val="639CDE62"/>
    <w:lvl w:ilvl="0" w:tplc="787E1E84">
      <w:start w:val="1"/>
      <w:numFmt w:val="bullet"/>
      <w:lvlText w:val="▪"/>
      <w:lvlJc w:val="left"/>
      <w:pPr>
        <w:ind w:left="829" w:hanging="3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42" w15:restartNumberingAfterBreak="0">
    <w:nsid w:val="7E8B6B87"/>
    <w:multiLevelType w:val="hybridMultilevel"/>
    <w:tmpl w:val="B0D6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41290C"/>
    <w:multiLevelType w:val="hybridMultilevel"/>
    <w:tmpl w:val="CBFC2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21"/>
  </w:num>
  <w:num w:numId="4">
    <w:abstractNumId w:val="13"/>
  </w:num>
  <w:num w:numId="5">
    <w:abstractNumId w:val="23"/>
  </w:num>
  <w:num w:numId="6">
    <w:abstractNumId w:val="14"/>
  </w:num>
  <w:num w:numId="7">
    <w:abstractNumId w:val="22"/>
  </w:num>
  <w:num w:numId="8">
    <w:abstractNumId w:val="42"/>
  </w:num>
  <w:num w:numId="9">
    <w:abstractNumId w:val="40"/>
  </w:num>
  <w:num w:numId="10">
    <w:abstractNumId w:val="39"/>
  </w:num>
  <w:num w:numId="11">
    <w:abstractNumId w:val="36"/>
  </w:num>
  <w:num w:numId="12">
    <w:abstractNumId w:val="10"/>
  </w:num>
  <w:num w:numId="13">
    <w:abstractNumId w:val="25"/>
  </w:num>
  <w:num w:numId="14">
    <w:abstractNumId w:val="15"/>
  </w:num>
  <w:num w:numId="15">
    <w:abstractNumId w:val="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27"/>
  </w:num>
  <w:num w:numId="26">
    <w:abstractNumId w:val="43"/>
  </w:num>
  <w:num w:numId="27">
    <w:abstractNumId w:val="19"/>
  </w:num>
  <w:num w:numId="28">
    <w:abstractNumId w:val="29"/>
  </w:num>
  <w:num w:numId="29">
    <w:abstractNumId w:val="38"/>
  </w:num>
  <w:num w:numId="30">
    <w:abstractNumId w:val="24"/>
  </w:num>
  <w:num w:numId="31">
    <w:abstractNumId w:val="28"/>
  </w:num>
  <w:num w:numId="32">
    <w:abstractNumId w:val="37"/>
  </w:num>
  <w:num w:numId="33">
    <w:abstractNumId w:val="34"/>
  </w:num>
  <w:num w:numId="34">
    <w:abstractNumId w:val="32"/>
  </w:num>
  <w:num w:numId="35">
    <w:abstractNumId w:val="35"/>
  </w:num>
  <w:num w:numId="36">
    <w:abstractNumId w:val="16"/>
  </w:num>
  <w:num w:numId="37">
    <w:abstractNumId w:val="20"/>
  </w:num>
  <w:num w:numId="38">
    <w:abstractNumId w:val="17"/>
  </w:num>
  <w:num w:numId="39">
    <w:abstractNumId w:val="33"/>
  </w:num>
  <w:num w:numId="40">
    <w:abstractNumId w:val="41"/>
  </w:num>
  <w:num w:numId="41">
    <w:abstractNumId w:val="31"/>
  </w:num>
  <w:num w:numId="42">
    <w:abstractNumId w:val="30"/>
  </w:num>
  <w:num w:numId="43">
    <w:abstractNumId w:val="1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B0A"/>
    <w:rsid w:val="0001424A"/>
    <w:rsid w:val="00023CA8"/>
    <w:rsid w:val="00034F6C"/>
    <w:rsid w:val="00056713"/>
    <w:rsid w:val="00070DBF"/>
    <w:rsid w:val="000E0F1E"/>
    <w:rsid w:val="001106BE"/>
    <w:rsid w:val="001803D5"/>
    <w:rsid w:val="00190E93"/>
    <w:rsid w:val="001A27DC"/>
    <w:rsid w:val="001E617B"/>
    <w:rsid w:val="0020611D"/>
    <w:rsid w:val="00221C64"/>
    <w:rsid w:val="00280A89"/>
    <w:rsid w:val="002A09E0"/>
    <w:rsid w:val="002A1C21"/>
    <w:rsid w:val="002B0C1E"/>
    <w:rsid w:val="002C3D60"/>
    <w:rsid w:val="002C4232"/>
    <w:rsid w:val="002E390A"/>
    <w:rsid w:val="003067C9"/>
    <w:rsid w:val="00311797"/>
    <w:rsid w:val="00364A7C"/>
    <w:rsid w:val="00397464"/>
    <w:rsid w:val="003A682B"/>
    <w:rsid w:val="003D04D6"/>
    <w:rsid w:val="0040483B"/>
    <w:rsid w:val="00404DCA"/>
    <w:rsid w:val="0041324B"/>
    <w:rsid w:val="004459F0"/>
    <w:rsid w:val="00462CAE"/>
    <w:rsid w:val="00481F3B"/>
    <w:rsid w:val="0048660F"/>
    <w:rsid w:val="00493093"/>
    <w:rsid w:val="004931E7"/>
    <w:rsid w:val="004B34D9"/>
    <w:rsid w:val="004B4FDF"/>
    <w:rsid w:val="004F05A5"/>
    <w:rsid w:val="004F1832"/>
    <w:rsid w:val="004F39F1"/>
    <w:rsid w:val="00503CA7"/>
    <w:rsid w:val="0053781B"/>
    <w:rsid w:val="00540B0F"/>
    <w:rsid w:val="00550334"/>
    <w:rsid w:val="005A2BCD"/>
    <w:rsid w:val="00601305"/>
    <w:rsid w:val="00626872"/>
    <w:rsid w:val="0064072C"/>
    <w:rsid w:val="00655595"/>
    <w:rsid w:val="006A3B1F"/>
    <w:rsid w:val="006C763B"/>
    <w:rsid w:val="006D3262"/>
    <w:rsid w:val="00710085"/>
    <w:rsid w:val="00732784"/>
    <w:rsid w:val="007338FD"/>
    <w:rsid w:val="00760E6F"/>
    <w:rsid w:val="0079494A"/>
    <w:rsid w:val="00795363"/>
    <w:rsid w:val="00795FA0"/>
    <w:rsid w:val="007C4232"/>
    <w:rsid w:val="007D4BB8"/>
    <w:rsid w:val="007D5CA2"/>
    <w:rsid w:val="00821CCE"/>
    <w:rsid w:val="0089237A"/>
    <w:rsid w:val="00895666"/>
    <w:rsid w:val="008B1E97"/>
    <w:rsid w:val="008D7356"/>
    <w:rsid w:val="009059C0"/>
    <w:rsid w:val="0091737B"/>
    <w:rsid w:val="0094158E"/>
    <w:rsid w:val="009516F0"/>
    <w:rsid w:val="009544DE"/>
    <w:rsid w:val="009910C4"/>
    <w:rsid w:val="009B492F"/>
    <w:rsid w:val="009B57B7"/>
    <w:rsid w:val="009D4DCA"/>
    <w:rsid w:val="009E0DF4"/>
    <w:rsid w:val="009F2B0A"/>
    <w:rsid w:val="00A449DE"/>
    <w:rsid w:val="00A604F6"/>
    <w:rsid w:val="00A87B17"/>
    <w:rsid w:val="00AB1CED"/>
    <w:rsid w:val="00AF1A9A"/>
    <w:rsid w:val="00AF57C3"/>
    <w:rsid w:val="00B010D3"/>
    <w:rsid w:val="00B0763C"/>
    <w:rsid w:val="00B32C68"/>
    <w:rsid w:val="00B436CF"/>
    <w:rsid w:val="00B51504"/>
    <w:rsid w:val="00B75699"/>
    <w:rsid w:val="00B87153"/>
    <w:rsid w:val="00BA2F7F"/>
    <w:rsid w:val="00BC237B"/>
    <w:rsid w:val="00BE3307"/>
    <w:rsid w:val="00C04012"/>
    <w:rsid w:val="00C72385"/>
    <w:rsid w:val="00C80442"/>
    <w:rsid w:val="00CB2787"/>
    <w:rsid w:val="00CC3B99"/>
    <w:rsid w:val="00CC6C44"/>
    <w:rsid w:val="00CC6D50"/>
    <w:rsid w:val="00CF546D"/>
    <w:rsid w:val="00D01E5E"/>
    <w:rsid w:val="00D0223D"/>
    <w:rsid w:val="00D044F7"/>
    <w:rsid w:val="00D12C1C"/>
    <w:rsid w:val="00D15191"/>
    <w:rsid w:val="00D50FEB"/>
    <w:rsid w:val="00D63B2F"/>
    <w:rsid w:val="00DA39F6"/>
    <w:rsid w:val="00E64865"/>
    <w:rsid w:val="00E93D35"/>
    <w:rsid w:val="00E97547"/>
    <w:rsid w:val="00E97FBE"/>
    <w:rsid w:val="00F10DBE"/>
    <w:rsid w:val="00F11FF0"/>
    <w:rsid w:val="00F245BC"/>
    <w:rsid w:val="00F76963"/>
    <w:rsid w:val="00F9745A"/>
    <w:rsid w:val="00FF3F1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o:shapelayout v:ext="edit">
      <o:idmap v:ext="edit" data="1"/>
    </o:shapelayout>
  </w:shapeDefaults>
  <w:decimalSymbol w:val="."/>
  <w:listSeparator w:val=","/>
  <w14:docId w14:val="51001B8D"/>
  <w15:chartTrackingRefBased/>
  <w15:docId w15:val="{7B51EF0F-E543-4919-AE5F-171FA6CC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76963"/>
    <w:rPr>
      <w:rFonts w:ascii="Verdana" w:hAnsi="Verdana"/>
      <w:sz w:val="22"/>
      <w:szCs w:val="24"/>
    </w:rPr>
  </w:style>
  <w:style w:type="paragraph" w:styleId="Heading1">
    <w:name w:val="heading 1"/>
    <w:basedOn w:val="Normal"/>
    <w:next w:val="Normal"/>
    <w:link w:val="Heading1Char"/>
    <w:autoRedefine/>
    <w:uiPriority w:val="9"/>
    <w:qFormat/>
    <w:rsid w:val="00DB576B"/>
    <w:pPr>
      <w:keepNext/>
      <w:keepLines/>
      <w:spacing w:before="240" w:after="240"/>
      <w:outlineLvl w:val="0"/>
    </w:pPr>
    <w:rPr>
      <w:rFonts w:eastAsia="Times New Roman"/>
      <w:b/>
      <w:bCs/>
      <w:color w:val="000000"/>
      <w:kern w:val="1"/>
      <w:sz w:val="32"/>
      <w:szCs w:val="32"/>
    </w:rPr>
  </w:style>
  <w:style w:type="paragraph" w:styleId="Heading2">
    <w:name w:val="heading 2"/>
    <w:basedOn w:val="Normal"/>
    <w:next w:val="Normal"/>
    <w:link w:val="Heading2Char"/>
    <w:autoRedefine/>
    <w:uiPriority w:val="9"/>
    <w:qFormat/>
    <w:rsid w:val="00555500"/>
    <w:pPr>
      <w:keepNext/>
      <w:keepLines/>
      <w:spacing w:before="240" w:after="240"/>
      <w:outlineLvl w:val="1"/>
    </w:pPr>
    <w:rPr>
      <w:rFonts w:eastAsia="Times New Roman"/>
      <w:b/>
      <w:bCs/>
      <w:color w:val="595959"/>
      <w:kern w:val="1"/>
      <w:sz w:val="28"/>
      <w:szCs w:val="26"/>
    </w:rPr>
  </w:style>
  <w:style w:type="paragraph" w:styleId="Heading3">
    <w:name w:val="heading 3"/>
    <w:basedOn w:val="Paragraphs"/>
    <w:next w:val="Normal"/>
    <w:link w:val="Heading3Char"/>
    <w:autoRedefine/>
    <w:uiPriority w:val="9"/>
    <w:qFormat/>
    <w:rsid w:val="005A2BCD"/>
    <w:pPr>
      <w:tabs>
        <w:tab w:val="left" w:pos="2880"/>
        <w:tab w:val="left" w:pos="5040"/>
      </w:tabs>
      <w:spacing w:before="120" w:after="0"/>
      <w:ind w:left="0" w:right="-144"/>
      <w:outlineLvl w:val="2"/>
    </w:pPr>
    <w:rPr>
      <w:b/>
    </w:rPr>
  </w:style>
  <w:style w:type="paragraph" w:styleId="Heading4">
    <w:name w:val="heading 4"/>
    <w:basedOn w:val="Normal"/>
    <w:link w:val="Heading4Char"/>
    <w:uiPriority w:val="9"/>
    <w:qFormat/>
    <w:rsid w:val="001048DD"/>
    <w:pPr>
      <w:spacing w:beforeLines="1" w:afterLines="1"/>
      <w:outlineLvl w:val="3"/>
    </w:pPr>
    <w:rPr>
      <w:rFonts w:ascii="Times" w:eastAsia="Times New Roman" w:hAnsi="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76B"/>
    <w:rPr>
      <w:rFonts w:ascii="Verdana" w:eastAsia="Times New Roman" w:hAnsi="Verdana"/>
      <w:b/>
      <w:bCs/>
      <w:color w:val="000000"/>
      <w:kern w:val="1"/>
      <w:sz w:val="32"/>
      <w:szCs w:val="32"/>
    </w:rPr>
  </w:style>
  <w:style w:type="character" w:customStyle="1" w:styleId="Heading2Char">
    <w:name w:val="Heading 2 Char"/>
    <w:basedOn w:val="DefaultParagraphFont"/>
    <w:link w:val="Heading2"/>
    <w:uiPriority w:val="9"/>
    <w:rsid w:val="00555500"/>
    <w:rPr>
      <w:rFonts w:ascii="Verdana" w:eastAsia="Times New Roman" w:hAnsi="Verdana"/>
      <w:b/>
      <w:bCs/>
      <w:color w:val="595959"/>
      <w:kern w:val="1"/>
      <w:sz w:val="28"/>
      <w:szCs w:val="26"/>
    </w:rPr>
  </w:style>
  <w:style w:type="character" w:customStyle="1" w:styleId="Heading3Char">
    <w:name w:val="Heading 3 Char"/>
    <w:basedOn w:val="DefaultParagraphFont"/>
    <w:link w:val="Heading3"/>
    <w:uiPriority w:val="9"/>
    <w:rsid w:val="005A2BCD"/>
    <w:rPr>
      <w:rFonts w:ascii="Verdana" w:hAnsi="Verdana" w:cs="Verdana"/>
      <w:b/>
      <w:kern w:val="1"/>
      <w:sz w:val="22"/>
      <w:szCs w:val="32"/>
    </w:rPr>
  </w:style>
  <w:style w:type="paragraph" w:customStyle="1" w:styleId="ColorfulList-Accent11">
    <w:name w:val="Colorful List - Accent 11"/>
    <w:basedOn w:val="Paragraphs"/>
    <w:uiPriority w:val="34"/>
    <w:qFormat/>
    <w:rsid w:val="00C43C34"/>
    <w:pPr>
      <w:numPr>
        <w:numId w:val="3"/>
      </w:numPr>
      <w:spacing w:after="120"/>
    </w:pPr>
  </w:style>
  <w:style w:type="paragraph" w:customStyle="1" w:styleId="Paragraphs">
    <w:name w:val="Paragraphs"/>
    <w:basedOn w:val="Normal"/>
    <w:qFormat/>
    <w:rsid w:val="00292125"/>
    <w:pPr>
      <w:widowControl w:val="0"/>
      <w:autoSpaceDE w:val="0"/>
      <w:autoSpaceDN w:val="0"/>
      <w:adjustRightInd w:val="0"/>
      <w:spacing w:after="240"/>
      <w:ind w:left="720"/>
    </w:pPr>
    <w:rPr>
      <w:rFonts w:cs="Verdana"/>
      <w:kern w:val="1"/>
      <w:szCs w:val="32"/>
    </w:rPr>
  </w:style>
  <w:style w:type="paragraph" w:styleId="Header">
    <w:name w:val="header"/>
    <w:basedOn w:val="Normal"/>
    <w:link w:val="HeaderChar"/>
    <w:uiPriority w:val="99"/>
    <w:unhideWhenUsed/>
    <w:rsid w:val="002A4026"/>
    <w:pPr>
      <w:tabs>
        <w:tab w:val="center" w:pos="4320"/>
        <w:tab w:val="right" w:pos="8640"/>
      </w:tabs>
    </w:pPr>
  </w:style>
  <w:style w:type="character" w:customStyle="1" w:styleId="HeaderChar">
    <w:name w:val="Header Char"/>
    <w:basedOn w:val="DefaultParagraphFont"/>
    <w:link w:val="Header"/>
    <w:uiPriority w:val="99"/>
    <w:rsid w:val="002A4026"/>
  </w:style>
  <w:style w:type="paragraph" w:styleId="Footer">
    <w:name w:val="footer"/>
    <w:basedOn w:val="Normal"/>
    <w:link w:val="FooterChar"/>
    <w:uiPriority w:val="99"/>
    <w:unhideWhenUsed/>
    <w:rsid w:val="002A4026"/>
    <w:pPr>
      <w:tabs>
        <w:tab w:val="center" w:pos="4320"/>
        <w:tab w:val="right" w:pos="8640"/>
      </w:tabs>
    </w:pPr>
  </w:style>
  <w:style w:type="character" w:customStyle="1" w:styleId="FooterChar">
    <w:name w:val="Footer Char"/>
    <w:basedOn w:val="DefaultParagraphFont"/>
    <w:link w:val="Footer"/>
    <w:uiPriority w:val="99"/>
    <w:rsid w:val="002A4026"/>
  </w:style>
  <w:style w:type="character" w:styleId="FollowedHyperlink">
    <w:name w:val="FollowedHyperlink"/>
    <w:basedOn w:val="DefaultParagraphFont"/>
    <w:uiPriority w:val="99"/>
    <w:semiHidden/>
    <w:unhideWhenUsed/>
    <w:rsid w:val="00707277"/>
    <w:rPr>
      <w:color w:val="800080"/>
      <w:u w:val="single"/>
    </w:rPr>
  </w:style>
  <w:style w:type="paragraph" w:customStyle="1" w:styleId="00CourseName">
    <w:name w:val="00 Course Name"/>
    <w:basedOn w:val="Heading1"/>
    <w:qFormat/>
    <w:rsid w:val="00CD374D"/>
    <w:rPr>
      <w:sz w:val="36"/>
    </w:rPr>
  </w:style>
  <w:style w:type="paragraph" w:customStyle="1" w:styleId="01Semester">
    <w:name w:val="01 Semester"/>
    <w:basedOn w:val="Heading1"/>
    <w:qFormat/>
    <w:rsid w:val="00CD374D"/>
    <w:pPr>
      <w:pBdr>
        <w:bottom w:val="single" w:sz="4" w:space="10" w:color="auto"/>
      </w:pBdr>
    </w:pPr>
    <w:rPr>
      <w:sz w:val="28"/>
    </w:rPr>
  </w:style>
  <w:style w:type="paragraph" w:customStyle="1" w:styleId="ImportantNote">
    <w:name w:val="Important Note"/>
    <w:basedOn w:val="Paragraphs"/>
    <w:qFormat/>
    <w:rsid w:val="00973350"/>
    <w:pPr>
      <w:pBdr>
        <w:top w:val="single" w:sz="4" w:space="1" w:color="auto"/>
        <w:left w:val="single" w:sz="4" w:space="4" w:color="auto"/>
        <w:bottom w:val="single" w:sz="4" w:space="1" w:color="auto"/>
        <w:right w:val="single" w:sz="4" w:space="4" w:color="auto"/>
      </w:pBdr>
      <w:shd w:val="solid" w:color="D9D9D9" w:fill="auto"/>
      <w:spacing w:before="600"/>
      <w:ind w:left="0"/>
    </w:pPr>
    <w:rPr>
      <w:bCs/>
    </w:rPr>
  </w:style>
  <w:style w:type="character" w:styleId="CommentReference">
    <w:name w:val="annotation reference"/>
    <w:basedOn w:val="DefaultParagraphFont"/>
    <w:semiHidden/>
    <w:rsid w:val="009C16DE"/>
    <w:rPr>
      <w:sz w:val="18"/>
    </w:rPr>
  </w:style>
  <w:style w:type="character" w:styleId="Hyperlink">
    <w:name w:val="Hyperlink"/>
    <w:basedOn w:val="DefaultParagraphFont"/>
    <w:uiPriority w:val="99"/>
    <w:rsid w:val="00B40808"/>
    <w:rPr>
      <w:color w:val="0000FF"/>
      <w:u w:val="single"/>
    </w:rPr>
  </w:style>
  <w:style w:type="paragraph" w:styleId="CommentText">
    <w:name w:val="annotation text"/>
    <w:basedOn w:val="Normal"/>
    <w:semiHidden/>
    <w:rsid w:val="009C16DE"/>
    <w:rPr>
      <w:sz w:val="24"/>
    </w:rPr>
  </w:style>
  <w:style w:type="paragraph" w:styleId="CommentSubject">
    <w:name w:val="annotation subject"/>
    <w:basedOn w:val="CommentText"/>
    <w:next w:val="CommentText"/>
    <w:semiHidden/>
    <w:rsid w:val="009C16DE"/>
    <w:rPr>
      <w:sz w:val="22"/>
    </w:rPr>
  </w:style>
  <w:style w:type="paragraph" w:styleId="BalloonText">
    <w:name w:val="Balloon Text"/>
    <w:basedOn w:val="Normal"/>
    <w:semiHidden/>
    <w:rsid w:val="009C16DE"/>
    <w:rPr>
      <w:rFonts w:ascii="Lucida Grande" w:hAnsi="Lucida Grande"/>
      <w:sz w:val="18"/>
      <w:szCs w:val="18"/>
    </w:rPr>
  </w:style>
  <w:style w:type="table" w:styleId="TableGrid">
    <w:name w:val="Table Grid"/>
    <w:basedOn w:val="TableNormal"/>
    <w:uiPriority w:val="39"/>
    <w:rsid w:val="00AD6D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rsid w:val="001048DD"/>
    <w:rPr>
      <w:rFonts w:ascii="Times" w:eastAsia="Times New Roman" w:hAnsi="Times" w:cs="Times New Roman"/>
      <w:b/>
      <w:sz w:val="24"/>
    </w:rPr>
  </w:style>
  <w:style w:type="paragraph" w:styleId="NormalWeb">
    <w:name w:val="Normal (Web)"/>
    <w:basedOn w:val="Normal"/>
    <w:uiPriority w:val="99"/>
    <w:rsid w:val="001048DD"/>
    <w:pPr>
      <w:spacing w:beforeLines="1" w:afterLines="1"/>
    </w:pPr>
    <w:rPr>
      <w:rFonts w:ascii="Times" w:eastAsia="Times New Roman" w:hAnsi="Times"/>
      <w:sz w:val="20"/>
      <w:szCs w:val="20"/>
    </w:rPr>
  </w:style>
  <w:style w:type="character" w:styleId="Strong">
    <w:name w:val="Strong"/>
    <w:basedOn w:val="DefaultParagraphFont"/>
    <w:uiPriority w:val="22"/>
    <w:qFormat/>
    <w:rsid w:val="001048DD"/>
    <w:rPr>
      <w:b/>
    </w:rPr>
  </w:style>
  <w:style w:type="paragraph" w:customStyle="1" w:styleId="note">
    <w:name w:val="note"/>
    <w:basedOn w:val="Normal"/>
    <w:rsid w:val="001048DD"/>
    <w:pPr>
      <w:spacing w:beforeLines="1" w:afterLines="1"/>
    </w:pPr>
    <w:rPr>
      <w:rFonts w:ascii="Times" w:eastAsia="Times New Roman" w:hAnsi="Times"/>
      <w:sz w:val="20"/>
      <w:szCs w:val="20"/>
    </w:rPr>
  </w:style>
  <w:style w:type="character" w:styleId="HTMLCite">
    <w:name w:val="HTML Cite"/>
    <w:basedOn w:val="DefaultParagraphFont"/>
    <w:uiPriority w:val="99"/>
    <w:rsid w:val="001048DD"/>
    <w:rPr>
      <w:i/>
    </w:rPr>
  </w:style>
  <w:style w:type="paragraph" w:customStyle="1" w:styleId="Default">
    <w:name w:val="Default"/>
    <w:rsid w:val="000E0579"/>
    <w:pPr>
      <w:widowControl w:val="0"/>
      <w:autoSpaceDE w:val="0"/>
      <w:autoSpaceDN w:val="0"/>
      <w:adjustRightInd w:val="0"/>
    </w:pPr>
    <w:rPr>
      <w:rFonts w:ascii="Verdana" w:hAnsi="Verdana" w:cs="Verdana"/>
      <w:color w:val="000000"/>
      <w:sz w:val="24"/>
      <w:szCs w:val="24"/>
    </w:rPr>
  </w:style>
  <w:style w:type="character" w:customStyle="1" w:styleId="UnresolvedMention1">
    <w:name w:val="Unresolved Mention1"/>
    <w:basedOn w:val="DefaultParagraphFont"/>
    <w:uiPriority w:val="99"/>
    <w:semiHidden/>
    <w:unhideWhenUsed/>
    <w:rsid w:val="006C763B"/>
    <w:rPr>
      <w:color w:val="605E5C"/>
      <w:shd w:val="clear" w:color="auto" w:fill="E1DFDD"/>
    </w:rPr>
  </w:style>
  <w:style w:type="paragraph" w:styleId="Revision">
    <w:name w:val="Revision"/>
    <w:hidden/>
    <w:rsid w:val="006C763B"/>
    <w:rPr>
      <w:rFonts w:ascii="Verdana" w:hAnsi="Verdana"/>
      <w:sz w:val="22"/>
      <w:szCs w:val="24"/>
    </w:rPr>
  </w:style>
  <w:style w:type="character" w:styleId="UnresolvedMention">
    <w:name w:val="Unresolved Mention"/>
    <w:basedOn w:val="DefaultParagraphFont"/>
    <w:uiPriority w:val="99"/>
    <w:semiHidden/>
    <w:unhideWhenUsed/>
    <w:rsid w:val="002C3D60"/>
    <w:rPr>
      <w:color w:val="605E5C"/>
      <w:shd w:val="clear" w:color="auto" w:fill="E1DFDD"/>
    </w:rPr>
  </w:style>
  <w:style w:type="paragraph" w:styleId="BodyText">
    <w:name w:val="Body Text"/>
    <w:basedOn w:val="Normal"/>
    <w:link w:val="BodyTextChar"/>
    <w:uiPriority w:val="1"/>
    <w:qFormat/>
    <w:rsid w:val="00626872"/>
    <w:pPr>
      <w:widowControl w:val="0"/>
      <w:autoSpaceDE w:val="0"/>
      <w:autoSpaceDN w:val="0"/>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626872"/>
    <w:rPr>
      <w:rFonts w:ascii="Times New Roman" w:eastAsia="Times New Roman" w:hAnsi="Times New Roman"/>
      <w:sz w:val="23"/>
      <w:szCs w:val="23"/>
    </w:rPr>
  </w:style>
  <w:style w:type="paragraph" w:styleId="ListParagraph">
    <w:name w:val="List Paragraph"/>
    <w:basedOn w:val="Normal"/>
    <w:uiPriority w:val="1"/>
    <w:qFormat/>
    <w:rsid w:val="00626872"/>
    <w:pPr>
      <w:widowControl w:val="0"/>
      <w:autoSpaceDE w:val="0"/>
      <w:autoSpaceDN w:val="0"/>
      <w:ind w:left="920" w:hanging="361"/>
    </w:pPr>
    <w:rPr>
      <w:rFonts w:ascii="Times New Roman" w:eastAsia="Times New Roman" w:hAnsi="Times New Roman"/>
      <w:szCs w:val="22"/>
    </w:rPr>
  </w:style>
  <w:style w:type="paragraph" w:customStyle="1" w:styleId="TableParagraph">
    <w:name w:val="Table Paragraph"/>
    <w:basedOn w:val="Normal"/>
    <w:uiPriority w:val="1"/>
    <w:qFormat/>
    <w:rsid w:val="00A449DE"/>
    <w:pPr>
      <w:widowControl w:val="0"/>
      <w:autoSpaceDE w:val="0"/>
      <w:autoSpaceDN w:val="0"/>
      <w:spacing w:before="7"/>
      <w:ind w:left="28"/>
    </w:pPr>
    <w:rPr>
      <w:rFonts w:ascii="Times New Roman" w:eastAsia="Times New Roman" w:hAnsi="Times New Roman"/>
      <w:szCs w:val="22"/>
    </w:rPr>
  </w:style>
  <w:style w:type="paragraph" w:styleId="NoSpacing">
    <w:name w:val="No Spacing"/>
    <w:qFormat/>
    <w:rsid w:val="00B75699"/>
    <w:rPr>
      <w:rFonts w:ascii="Verdana" w:hAnsi="Verdana"/>
      <w:sz w:val="22"/>
      <w:szCs w:val="24"/>
    </w:rPr>
  </w:style>
  <w:style w:type="table" w:customStyle="1" w:styleId="TableGrid0">
    <w:name w:val="TableGrid"/>
    <w:rsid w:val="007D4BB8"/>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488708">
      <w:bodyDiv w:val="1"/>
      <w:marLeft w:val="0"/>
      <w:marRight w:val="0"/>
      <w:marTop w:val="0"/>
      <w:marBottom w:val="0"/>
      <w:divBdr>
        <w:top w:val="none" w:sz="0" w:space="0" w:color="auto"/>
        <w:left w:val="none" w:sz="0" w:space="0" w:color="auto"/>
        <w:bottom w:val="none" w:sz="0" w:space="0" w:color="auto"/>
        <w:right w:val="none" w:sz="0" w:space="0" w:color="auto"/>
      </w:divBdr>
    </w:div>
    <w:div w:id="947392169">
      <w:bodyDiv w:val="1"/>
      <w:marLeft w:val="0"/>
      <w:marRight w:val="0"/>
      <w:marTop w:val="0"/>
      <w:marBottom w:val="0"/>
      <w:divBdr>
        <w:top w:val="none" w:sz="0" w:space="0" w:color="auto"/>
        <w:left w:val="none" w:sz="0" w:space="0" w:color="auto"/>
        <w:bottom w:val="none" w:sz="0" w:space="0" w:color="auto"/>
        <w:right w:val="none" w:sz="0" w:space="0" w:color="auto"/>
      </w:divBdr>
    </w:div>
    <w:div w:id="1394695661">
      <w:bodyDiv w:val="1"/>
      <w:marLeft w:val="0"/>
      <w:marRight w:val="0"/>
      <w:marTop w:val="0"/>
      <w:marBottom w:val="0"/>
      <w:divBdr>
        <w:top w:val="none" w:sz="0" w:space="0" w:color="auto"/>
        <w:left w:val="none" w:sz="0" w:space="0" w:color="auto"/>
        <w:bottom w:val="none" w:sz="0" w:space="0" w:color="auto"/>
        <w:right w:val="none" w:sz="0" w:space="0" w:color="auto"/>
      </w:divBdr>
    </w:div>
    <w:div w:id="1521820678">
      <w:bodyDiv w:val="1"/>
      <w:marLeft w:val="0"/>
      <w:marRight w:val="0"/>
      <w:marTop w:val="0"/>
      <w:marBottom w:val="0"/>
      <w:divBdr>
        <w:top w:val="none" w:sz="0" w:space="0" w:color="auto"/>
        <w:left w:val="none" w:sz="0" w:space="0" w:color="auto"/>
        <w:bottom w:val="none" w:sz="0" w:space="0" w:color="auto"/>
        <w:right w:val="none" w:sz="0" w:space="0" w:color="auto"/>
      </w:divBdr>
      <w:divsChild>
        <w:div w:id="366372855">
          <w:marLeft w:val="0"/>
          <w:marRight w:val="0"/>
          <w:marTop w:val="0"/>
          <w:marBottom w:val="0"/>
          <w:divBdr>
            <w:top w:val="none" w:sz="0" w:space="0" w:color="auto"/>
            <w:left w:val="none" w:sz="0" w:space="0" w:color="auto"/>
            <w:bottom w:val="none" w:sz="0" w:space="0" w:color="auto"/>
            <w:right w:val="none" w:sz="0" w:space="0" w:color="auto"/>
          </w:divBdr>
        </w:div>
        <w:div w:id="1700281070">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csus.edu/cec" TargetMode="External"/><Relationship Id="rId18" Type="http://schemas.openxmlformats.org/officeDocument/2006/relationships/hyperlink" Target="https://community.canvaslms.com/docs/DOC-10720-which-browsers-does-canvas-suppor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ommunity.canvaslms.com/community/answers/guides/video-guide" TargetMode="External"/><Relationship Id="rId34"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s://login.proxy.lib.csus.edu/login?url=https://search.ebscohost.com/login.aspx?direct=true&amp;db=nlebk&amp;AN=993269&amp;ebv=EB&amp;ppid=pp_C" TargetMode="External"/><Relationship Id="rId17" Type="http://schemas.openxmlformats.org/officeDocument/2006/relationships/hyperlink" Target="http://www.csus/CEConnect" TargetMode="External"/><Relationship Id="rId25" Type="http://schemas.openxmlformats.org/officeDocument/2006/relationships/header" Target="header1.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mysacstate-my.sharepoint.com/personal/t_abah_csus_edu/Documents/Documents/2022/Fall%202022/Gero%20103/Syllabus%20Info/Use%20This/Updated/www.csus/CEConnect" TargetMode="External"/><Relationship Id="rId20" Type="http://schemas.openxmlformats.org/officeDocument/2006/relationships/hyperlink" Target="https://www.csus.edu/information-resources-technology/get-support-consultation/consultation.html" TargetMode="External"/><Relationship Id="rId29" Type="http://schemas.openxmlformats.org/officeDocument/2006/relationships/hyperlink" Target="http://www.csus.edu/ssw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sus.zoom.us/u/kboTIN6M5" TargetMode="External"/><Relationship Id="rId24" Type="http://schemas.openxmlformats.org/officeDocument/2006/relationships/hyperlink" Target="https://community.canvaslms.com/docs/DOC-10460"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www.csus.edu/cec" TargetMode="External"/><Relationship Id="rId23" Type="http://schemas.openxmlformats.org/officeDocument/2006/relationships/hyperlink" Target="https://community.canvaslms.com/docs/DOC-10701"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mailto:T.abah@csus.edu" TargetMode="External"/><Relationship Id="rId19" Type="http://schemas.openxmlformats.org/officeDocument/2006/relationships/hyperlink" Target="https://csus.service-now.com/service/?id=help" TargetMode="External"/><Relationship Id="rId31" Type="http://schemas.openxmlformats.org/officeDocument/2006/relationships/hyperlink" Target="https://www.csus.edu/umanual/student/stu-0100.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tractservices@csus.edu" TargetMode="External"/><Relationship Id="rId22" Type="http://schemas.openxmlformats.org/officeDocument/2006/relationships/hyperlink" Target="https://community.canvaslms.com/community/answers/guides/video-guide" TargetMode="External"/><Relationship Id="rId27" Type="http://schemas.openxmlformats.org/officeDocument/2006/relationships/header" Target="header2.xml"/><Relationship Id="rId30" Type="http://schemas.openxmlformats.org/officeDocument/2006/relationships/hyperlink" Target="mailto:sswd@csus.edu"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a11e07-1c45-42ad-8485-4e9cbb8f80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5886AF593D204287CB6075BCF98299" ma:contentTypeVersion="18" ma:contentTypeDescription="Create a new document." ma:contentTypeScope="" ma:versionID="db6725bc0cb22ffbe1c22a7533546074">
  <xsd:schema xmlns:xsd="http://www.w3.org/2001/XMLSchema" xmlns:xs="http://www.w3.org/2001/XMLSchema" xmlns:p="http://schemas.microsoft.com/office/2006/metadata/properties" xmlns:ns3="9fa11e07-1c45-42ad-8485-4e9cbb8f80a4" xmlns:ns4="33016427-525e-41ee-918b-b4e0dbbc5e96" targetNamespace="http://schemas.microsoft.com/office/2006/metadata/properties" ma:root="true" ma:fieldsID="e50e660465874c97812cfcbdb0f69f71" ns3:_="" ns4:_="">
    <xsd:import namespace="9fa11e07-1c45-42ad-8485-4e9cbb8f80a4"/>
    <xsd:import namespace="33016427-525e-41ee-918b-b4e0dbbc5e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11e07-1c45-42ad-8485-4e9cbb8f8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016427-525e-41ee-918b-b4e0dbbc5e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A0839-A868-4522-8E66-8B9B528414D4}">
  <ds:schemaRefs>
    <ds:schemaRef ds:uri="http://schemas.microsoft.com/office/2006/documentManagement/types"/>
    <ds:schemaRef ds:uri="http://schemas.openxmlformats.org/package/2006/metadata/core-properties"/>
    <ds:schemaRef ds:uri="33016427-525e-41ee-918b-b4e0dbbc5e96"/>
    <ds:schemaRef ds:uri="http://www.w3.org/XML/1998/namespace"/>
    <ds:schemaRef ds:uri="http://purl.org/dc/terms/"/>
    <ds:schemaRef ds:uri="http://purl.org/dc/dcmitype/"/>
    <ds:schemaRef ds:uri="http://purl.org/dc/elements/1.1/"/>
    <ds:schemaRef ds:uri="http://schemas.microsoft.com/office/2006/metadata/properties"/>
    <ds:schemaRef ds:uri="http://schemas.microsoft.com/office/infopath/2007/PartnerControls"/>
    <ds:schemaRef ds:uri="9fa11e07-1c45-42ad-8485-4e9cbb8f80a4"/>
  </ds:schemaRefs>
</ds:datastoreItem>
</file>

<file path=customXml/itemProps2.xml><?xml version="1.0" encoding="utf-8"?>
<ds:datastoreItem xmlns:ds="http://schemas.openxmlformats.org/officeDocument/2006/customXml" ds:itemID="{BA695CCD-EE51-4F2C-AD8E-5D4DC225C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11e07-1c45-42ad-8485-4e9cbb8f80a4"/>
    <ds:schemaRef ds:uri="33016427-525e-41ee-918b-b4e0dbbc5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7F597B-08DA-4049-A4FE-4FF550701F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3561</Words>
  <Characters>22179</Characters>
  <Application>Microsoft Office Word</Application>
  <DocSecurity>0</DocSecurity>
  <Lines>403</Lines>
  <Paragraphs>134</Paragraphs>
  <ScaleCrop>false</ScaleCrop>
  <HeadingPairs>
    <vt:vector size="2" baseType="variant">
      <vt:variant>
        <vt:lpstr>Title</vt:lpstr>
      </vt:variant>
      <vt:variant>
        <vt:i4>1</vt:i4>
      </vt:variant>
    </vt:vector>
  </HeadingPairs>
  <TitlesOfParts>
    <vt:vector size="1" baseType="lpstr">
      <vt:lpstr>Hybrid Course Syllabus Template</vt:lpstr>
    </vt:vector>
  </TitlesOfParts>
  <Company>CSUS - ATCS</Company>
  <LinksUpToDate>false</LinksUpToDate>
  <CharactersWithSpaces>25606</CharactersWithSpaces>
  <SharedDoc>false</SharedDoc>
  <HLinks>
    <vt:vector size="66" baseType="variant">
      <vt:variant>
        <vt:i4>6881388</vt:i4>
      </vt:variant>
      <vt:variant>
        <vt:i4>30</vt:i4>
      </vt:variant>
      <vt:variant>
        <vt:i4>0</vt:i4>
      </vt:variant>
      <vt:variant>
        <vt:i4>5</vt:i4>
      </vt:variant>
      <vt:variant>
        <vt:lpwstr>http://www.csus.edu/umanual/AcademicHonestyPolicyandProcedures.htm</vt:lpwstr>
      </vt:variant>
      <vt:variant>
        <vt:lpwstr/>
      </vt:variant>
      <vt:variant>
        <vt:i4>3538945</vt:i4>
      </vt:variant>
      <vt:variant>
        <vt:i4>27</vt:i4>
      </vt:variant>
      <vt:variant>
        <vt:i4>0</vt:i4>
      </vt:variant>
      <vt:variant>
        <vt:i4>5</vt:i4>
      </vt:variant>
      <vt:variant>
        <vt:lpwstr>mailto:sswd@csus.edu</vt:lpwstr>
      </vt:variant>
      <vt:variant>
        <vt:lpwstr/>
      </vt:variant>
      <vt:variant>
        <vt:i4>5177451</vt:i4>
      </vt:variant>
      <vt:variant>
        <vt:i4>24</vt:i4>
      </vt:variant>
      <vt:variant>
        <vt:i4>0</vt:i4>
      </vt:variant>
      <vt:variant>
        <vt:i4>5</vt:i4>
      </vt:variant>
      <vt:variant>
        <vt:lpwstr>http://www.csus.edu/sswd/</vt:lpwstr>
      </vt:variant>
      <vt:variant>
        <vt:lpwstr/>
      </vt:variant>
      <vt:variant>
        <vt:i4>4390914</vt:i4>
      </vt:variant>
      <vt:variant>
        <vt:i4>21</vt:i4>
      </vt:variant>
      <vt:variant>
        <vt:i4>0</vt:i4>
      </vt:variant>
      <vt:variant>
        <vt:i4>5</vt:i4>
      </vt:variant>
      <vt:variant>
        <vt:lpwstr>http://aaweb.csus.edu/catalog/current/First 100 Pages/academicpolicies.html</vt:lpwstr>
      </vt:variant>
      <vt:variant>
        <vt:lpwstr>Grading</vt:lpwstr>
      </vt:variant>
      <vt:variant>
        <vt:i4>4325406</vt:i4>
      </vt:variant>
      <vt:variant>
        <vt:i4>18</vt:i4>
      </vt:variant>
      <vt:variant>
        <vt:i4>0</vt:i4>
      </vt:variant>
      <vt:variant>
        <vt:i4>5</vt:i4>
      </vt:variant>
      <vt:variant>
        <vt:lpwstr>http://www.csus.edu/webct/student/student_q_form.stm</vt:lpwstr>
      </vt:variant>
      <vt:variant>
        <vt:lpwstr/>
      </vt:variant>
      <vt:variant>
        <vt:i4>3801128</vt:i4>
      </vt:variant>
      <vt:variant>
        <vt:i4>15</vt:i4>
      </vt:variant>
      <vt:variant>
        <vt:i4>0</vt:i4>
      </vt:variant>
      <vt:variant>
        <vt:i4>5</vt:i4>
      </vt:variant>
      <vt:variant>
        <vt:lpwstr>http://www.csus.edu/webct/student/faq_student.stm</vt:lpwstr>
      </vt:variant>
      <vt:variant>
        <vt:lpwstr/>
      </vt:variant>
      <vt:variant>
        <vt:i4>6619208</vt:i4>
      </vt:variant>
      <vt:variant>
        <vt:i4>12</vt:i4>
      </vt:variant>
      <vt:variant>
        <vt:i4>0</vt:i4>
      </vt:variant>
      <vt:variant>
        <vt:i4>5</vt:i4>
      </vt:variant>
      <vt:variant>
        <vt:lpwstr>http://www.csus.edu/webct/student/tutorials.stm</vt:lpwstr>
      </vt:variant>
      <vt:variant>
        <vt:lpwstr/>
      </vt:variant>
      <vt:variant>
        <vt:i4>2097206</vt:i4>
      </vt:variant>
      <vt:variant>
        <vt:i4>9</vt:i4>
      </vt:variant>
      <vt:variant>
        <vt:i4>0</vt:i4>
      </vt:variant>
      <vt:variant>
        <vt:i4>5</vt:i4>
      </vt:variant>
      <vt:variant>
        <vt:lpwstr>http://www.csus.edu/webct/student/</vt:lpwstr>
      </vt:variant>
      <vt:variant>
        <vt:lpwstr/>
      </vt:variant>
      <vt:variant>
        <vt:i4>2818136</vt:i4>
      </vt:variant>
      <vt:variant>
        <vt:i4>6</vt:i4>
      </vt:variant>
      <vt:variant>
        <vt:i4>0</vt:i4>
      </vt:variant>
      <vt:variant>
        <vt:i4>5</vt:i4>
      </vt:variant>
      <vt:variant>
        <vt:lpwstr>http://www.webct.com/tuneup</vt:lpwstr>
      </vt:variant>
      <vt:variant>
        <vt:lpwstr/>
      </vt:variant>
      <vt:variant>
        <vt:i4>5046357</vt:i4>
      </vt:variant>
      <vt:variant>
        <vt:i4>3</vt:i4>
      </vt:variant>
      <vt:variant>
        <vt:i4>0</vt:i4>
      </vt:variant>
      <vt:variant>
        <vt:i4>5</vt:i4>
      </vt:variant>
      <vt:variant>
        <vt:lpwstr>http://www.csus.edu/training</vt:lpwstr>
      </vt:variant>
      <vt:variant>
        <vt:lpwstr/>
      </vt:variant>
      <vt:variant>
        <vt:i4>589944</vt:i4>
      </vt:variant>
      <vt:variant>
        <vt:i4>0</vt:i4>
      </vt:variant>
      <vt:variant>
        <vt:i4>0</vt:i4>
      </vt:variant>
      <vt:variant>
        <vt:i4>5</vt:i4>
      </vt:variant>
      <vt:variant>
        <vt:lpwstr>http://www.csus.edu/atcs/tools/instructional/templates/syllabus/t-hybrid-syllabus.doc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Hybrid Course Syllabus Template</dc:title>
  <dc:subject/>
  <dc:creator>Jon Knolle</dc:creator>
  <cp:keywords/>
  <dc:description/>
  <cp:lastModifiedBy>Abah, Theresa</cp:lastModifiedBy>
  <cp:revision>3</cp:revision>
  <cp:lastPrinted>2010-11-04T16:12:00Z</cp:lastPrinted>
  <dcterms:created xsi:type="dcterms:W3CDTF">2024-08-18T14:21:00Z</dcterms:created>
  <dcterms:modified xsi:type="dcterms:W3CDTF">2024-08-18T14:24:00Z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0x0101007E5886AF593D204287CB6075BCF98299</vt:lpwstr>
  </property>
</Properties>
</file>